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DEB0F" w14:textId="77777777" w:rsidR="00092811" w:rsidRDefault="00092811">
      <w:pPr>
        <w:pStyle w:val="Standard"/>
        <w:ind w:left="708"/>
        <w:jc w:val="both"/>
      </w:pPr>
    </w:p>
    <w:p w14:paraId="347F7B83" w14:textId="77777777" w:rsidR="00092811" w:rsidRDefault="00092811">
      <w:pPr>
        <w:pStyle w:val="Standard"/>
        <w:ind w:left="708"/>
        <w:jc w:val="both"/>
      </w:pPr>
    </w:p>
    <w:p w14:paraId="19B21AFF" w14:textId="77777777" w:rsidR="00092811" w:rsidRDefault="00092811">
      <w:pPr>
        <w:pStyle w:val="Standard"/>
        <w:ind w:left="708"/>
        <w:jc w:val="both"/>
      </w:pPr>
    </w:p>
    <w:p w14:paraId="60C26A46" w14:textId="77777777" w:rsidR="00092811" w:rsidRDefault="00092811">
      <w:pPr>
        <w:pStyle w:val="Standard"/>
        <w:ind w:left="708"/>
        <w:jc w:val="both"/>
      </w:pPr>
    </w:p>
    <w:p w14:paraId="2FA29CA1" w14:textId="576A72E0" w:rsidR="009B2A88" w:rsidRDefault="00886170" w:rsidP="003A7C9F">
      <w:pPr>
        <w:pStyle w:val="Standarduser"/>
        <w:ind w:left="709"/>
        <w:jc w:val="both"/>
      </w:pPr>
      <w:r>
        <w:t xml:space="preserve">En ces temps difficiles pour la première fois depuis la création de notre CIQ, nous sommes dans l’obligation de modifier </w:t>
      </w:r>
      <w:r w:rsidR="009B2A88">
        <w:t>v</w:t>
      </w:r>
      <w:r>
        <w:t xml:space="preserve">otre façon de </w:t>
      </w:r>
      <w:r w:rsidR="009B2A88">
        <w:t>participer à</w:t>
      </w:r>
      <w:r>
        <w:t xml:space="preserve"> l’assemblée générale. </w:t>
      </w:r>
    </w:p>
    <w:p w14:paraId="29C5E9BF" w14:textId="77777777" w:rsidR="009B2A88" w:rsidRDefault="009B2A88" w:rsidP="003A7C9F">
      <w:pPr>
        <w:pStyle w:val="Standarduser"/>
        <w:ind w:left="709"/>
        <w:jc w:val="both"/>
      </w:pPr>
    </w:p>
    <w:p w14:paraId="7D884D83" w14:textId="6A4916EB" w:rsidR="009B2A88" w:rsidRDefault="00886170" w:rsidP="003A7C9F">
      <w:pPr>
        <w:pStyle w:val="Standarduser"/>
        <w:ind w:left="709"/>
        <w:jc w:val="both"/>
      </w:pPr>
      <w:r>
        <w:t xml:space="preserve">Ne pouvant nous réunir facilement en grand nombre, le conseil d’administration a pris la décision de réunir </w:t>
      </w:r>
      <w:r w:rsidR="002A1BA9">
        <w:t xml:space="preserve">l’assemblée générale </w:t>
      </w:r>
      <w:r>
        <w:t>à « hui</w:t>
      </w:r>
      <w:r w:rsidR="002A1BA9">
        <w:t>s</w:t>
      </w:r>
      <w:r>
        <w:t xml:space="preserve"> clos ». Seuls quelques représentants du CIQ, de la fédération, de la confédération et de la mairie seront présents physiquement lors de l’assemblée. Il vous appartient donc de prendre connaissance de ces rapports et d’exprimer votre accord ou désaccord </w:t>
      </w:r>
      <w:r w:rsidR="009B2A88">
        <w:t xml:space="preserve">directement </w:t>
      </w:r>
      <w:r>
        <w:t xml:space="preserve">sur notre site. </w:t>
      </w:r>
    </w:p>
    <w:p w14:paraId="141DCF13" w14:textId="7389E57C" w:rsidR="00195CF2" w:rsidRDefault="00886170" w:rsidP="003A7C9F">
      <w:pPr>
        <w:pStyle w:val="Standarduser"/>
        <w:ind w:left="709"/>
        <w:jc w:val="both"/>
      </w:pPr>
      <w:r>
        <w:t xml:space="preserve">Vous pouvez également nous faire part par mail de vos questions, nous y répondrons directement sur le site. </w:t>
      </w:r>
    </w:p>
    <w:p w14:paraId="0C35CA4C" w14:textId="77777777" w:rsidR="009B2A88" w:rsidRDefault="009B2A88" w:rsidP="003A7C9F">
      <w:pPr>
        <w:pStyle w:val="Standarduser"/>
        <w:ind w:left="709"/>
        <w:jc w:val="both"/>
      </w:pPr>
    </w:p>
    <w:p w14:paraId="33562D0D" w14:textId="368E0E7D" w:rsidR="00886170" w:rsidRDefault="00886170" w:rsidP="003A7C9F">
      <w:pPr>
        <w:pStyle w:val="Standarduser"/>
        <w:ind w:left="709"/>
        <w:jc w:val="both"/>
      </w:pPr>
      <w:r>
        <w:t xml:space="preserve">Cette année </w:t>
      </w:r>
      <w:r w:rsidR="009B2A88">
        <w:t>les travaux du</w:t>
      </w:r>
      <w:r>
        <w:t xml:space="preserve"> boulevard urbain sud</w:t>
      </w:r>
      <w:r w:rsidR="009B2A88">
        <w:t xml:space="preserve"> ont été fortement impactés </w:t>
      </w:r>
      <w:r w:rsidR="002A1BA9">
        <w:t xml:space="preserve">par </w:t>
      </w:r>
      <w:r w:rsidR="009B2A88">
        <w:t>le confinement, toutefois ils</w:t>
      </w:r>
      <w:r>
        <w:t xml:space="preserve"> sont en cours de finalisation sur notre secteur. Nous espérons bien évidemment profiter de ce nouvel axe très prochainement. </w:t>
      </w:r>
    </w:p>
    <w:p w14:paraId="33FBF78E" w14:textId="77777777" w:rsidR="00195CF2" w:rsidRDefault="00195CF2" w:rsidP="009B2A88">
      <w:pPr>
        <w:pStyle w:val="Standarduser"/>
        <w:jc w:val="both"/>
      </w:pPr>
    </w:p>
    <w:p w14:paraId="6454E1E5" w14:textId="5353D9D2" w:rsidR="00195CF2" w:rsidRDefault="009B2A88" w:rsidP="00195CF2">
      <w:pPr>
        <w:pStyle w:val="Standarduser"/>
        <w:ind w:left="708"/>
        <w:jc w:val="both"/>
      </w:pPr>
      <w:r>
        <w:t>Nous sommes heureux</w:t>
      </w:r>
      <w:r w:rsidR="00195CF2">
        <w:t xml:space="preserve"> de voir </w:t>
      </w:r>
      <w:r>
        <w:t xml:space="preserve">que les habitants ont été entendus depuis l’année dernière et que </w:t>
      </w:r>
      <w:r w:rsidR="00195CF2">
        <w:t>certains parking</w:t>
      </w:r>
      <w:r w:rsidR="003B639A">
        <w:t>s</w:t>
      </w:r>
      <w:r w:rsidR="007F76A2">
        <w:t xml:space="preserve"> </w:t>
      </w:r>
      <w:r w:rsidR="00195CF2">
        <w:t xml:space="preserve">relais </w:t>
      </w:r>
      <w:r>
        <w:t>sont à présent ouverts</w:t>
      </w:r>
      <w:r w:rsidR="00195CF2">
        <w:t xml:space="preserve"> le week-end</w:t>
      </w:r>
      <w:r>
        <w:t xml:space="preserve">, les habitants peuvent </w:t>
      </w:r>
      <w:r w:rsidR="00195CF2">
        <w:t>laisser leur véhicule pour rejoindre le centre-ville.</w:t>
      </w:r>
    </w:p>
    <w:p w14:paraId="276AE9D5" w14:textId="77777777" w:rsidR="00195CF2" w:rsidRDefault="00195CF2" w:rsidP="00195CF2">
      <w:pPr>
        <w:pStyle w:val="Standarduser"/>
        <w:ind w:left="708"/>
        <w:jc w:val="both"/>
      </w:pPr>
    </w:p>
    <w:p w14:paraId="4B994979" w14:textId="77777777" w:rsidR="00195CF2" w:rsidRDefault="00195CF2" w:rsidP="00195CF2">
      <w:pPr>
        <w:pStyle w:val="Standarduser"/>
        <w:ind w:left="708"/>
        <w:jc w:val="both"/>
      </w:pPr>
    </w:p>
    <w:p w14:paraId="52A49088" w14:textId="77777777" w:rsidR="00195CF2" w:rsidRDefault="00195CF2" w:rsidP="00195CF2">
      <w:pPr>
        <w:pStyle w:val="Standarduser"/>
        <w:ind w:left="708"/>
        <w:jc w:val="both"/>
      </w:pPr>
    </w:p>
    <w:p w14:paraId="0E4988A0" w14:textId="77777777" w:rsidR="00195CF2" w:rsidRDefault="00195CF2" w:rsidP="00195CF2">
      <w:pPr>
        <w:pStyle w:val="Standarduser"/>
        <w:ind w:left="708"/>
        <w:jc w:val="both"/>
        <w:rPr>
          <w:sz w:val="28"/>
          <w:szCs w:val="28"/>
        </w:rPr>
      </w:pPr>
    </w:p>
    <w:p w14:paraId="360B2616" w14:textId="77777777" w:rsidR="00195CF2" w:rsidRDefault="00195CF2" w:rsidP="00195CF2">
      <w:pPr>
        <w:pStyle w:val="Standarduser"/>
        <w:ind w:left="426" w:right="282" w:firstLine="283"/>
        <w:jc w:val="both"/>
        <w:rPr>
          <w:sz w:val="28"/>
          <w:szCs w:val="28"/>
        </w:rPr>
      </w:pPr>
    </w:p>
    <w:p w14:paraId="64C0EA2A" w14:textId="77777777" w:rsidR="00195CF2" w:rsidRDefault="00195CF2" w:rsidP="00195CF2">
      <w:pPr>
        <w:pStyle w:val="Standarduser"/>
        <w:ind w:left="426" w:right="282" w:firstLine="283"/>
        <w:jc w:val="both"/>
        <w:rPr>
          <w:b/>
          <w:bCs/>
          <w:i/>
          <w:iCs/>
        </w:rPr>
      </w:pPr>
      <w:r>
        <w:rPr>
          <w:b/>
          <w:bCs/>
          <w:i/>
          <w:iCs/>
        </w:rPr>
        <w:t xml:space="preserve">      La Secrétaire                                       </w:t>
      </w:r>
      <w:r>
        <w:rPr>
          <w:b/>
          <w:bCs/>
          <w:i/>
          <w:iCs/>
        </w:rPr>
        <w:tab/>
      </w:r>
      <w:r>
        <w:rPr>
          <w:b/>
          <w:bCs/>
          <w:i/>
          <w:iCs/>
        </w:rPr>
        <w:tab/>
        <w:t xml:space="preserve">       Le Président</w:t>
      </w:r>
    </w:p>
    <w:p w14:paraId="585C74DB" w14:textId="57E434BC" w:rsidR="00224C9B" w:rsidRDefault="00195CF2" w:rsidP="00195CF2">
      <w:pPr>
        <w:pStyle w:val="Standard"/>
        <w:ind w:left="426" w:right="282" w:firstLine="283"/>
        <w:jc w:val="both"/>
      </w:pPr>
      <w:r>
        <w:rPr>
          <w:b/>
          <w:bCs/>
          <w:i/>
          <w:iCs/>
        </w:rPr>
        <w:t xml:space="preserve">Stéphanie DOUMENC                                  </w:t>
      </w:r>
      <w:r>
        <w:rPr>
          <w:b/>
          <w:bCs/>
          <w:i/>
          <w:iCs/>
        </w:rPr>
        <w:tab/>
        <w:t>Philippe YZOMBARD</w:t>
      </w:r>
    </w:p>
    <w:p w14:paraId="6DFBCF05" w14:textId="77777777" w:rsidR="00224C9B" w:rsidRDefault="00224C9B" w:rsidP="00224C9B">
      <w:pPr>
        <w:pStyle w:val="Standard"/>
      </w:pPr>
      <w:r>
        <w:rPr>
          <w:noProof/>
        </w:rPr>
        <w:drawing>
          <wp:anchor distT="0" distB="0" distL="114300" distR="114300" simplePos="0" relativeHeight="251670528" behindDoc="0" locked="0" layoutInCell="1" allowOverlap="1" wp14:anchorId="642C6594" wp14:editId="1641D8AD">
            <wp:simplePos x="0" y="0"/>
            <wp:positionH relativeFrom="column">
              <wp:posOffset>3595370</wp:posOffset>
            </wp:positionH>
            <wp:positionV relativeFrom="paragraph">
              <wp:posOffset>81915</wp:posOffset>
            </wp:positionV>
            <wp:extent cx="1741805" cy="1019175"/>
            <wp:effectExtent l="0" t="0" r="0" b="0"/>
            <wp:wrapSquare wrapText="bothSides"/>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8"/>
                    <a:srcRect b="9662"/>
                    <a:stretch>
                      <a:fillRect/>
                    </a:stretch>
                  </pic:blipFill>
                  <pic:spPr bwMode="auto">
                    <a:xfrm>
                      <a:off x="0" y="0"/>
                      <a:ext cx="1741805" cy="1019175"/>
                    </a:xfrm>
                    <a:prstGeom prst="rect">
                      <a:avLst/>
                    </a:prstGeom>
                  </pic:spPr>
                </pic:pic>
              </a:graphicData>
            </a:graphic>
          </wp:anchor>
        </w:drawing>
      </w:r>
    </w:p>
    <w:p w14:paraId="7041EE5F" w14:textId="77777777" w:rsidR="00224C9B" w:rsidRDefault="00224C9B" w:rsidP="00224C9B">
      <w:pPr>
        <w:pStyle w:val="Standard"/>
        <w:tabs>
          <w:tab w:val="left" w:pos="5634"/>
        </w:tabs>
      </w:pPr>
      <w:r>
        <w:rPr>
          <w:noProof/>
        </w:rPr>
        <w:drawing>
          <wp:anchor distT="0" distB="0" distL="114300" distR="114300" simplePos="0" relativeHeight="251669504" behindDoc="1" locked="0" layoutInCell="1" allowOverlap="1" wp14:anchorId="77222CA0" wp14:editId="7516F6C6">
            <wp:simplePos x="0" y="0"/>
            <wp:positionH relativeFrom="column">
              <wp:posOffset>321310</wp:posOffset>
            </wp:positionH>
            <wp:positionV relativeFrom="paragraph">
              <wp:posOffset>59690</wp:posOffset>
            </wp:positionV>
            <wp:extent cx="2229485" cy="94297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stretch>
                      <a:fillRect/>
                    </a:stretch>
                  </pic:blipFill>
                  <pic:spPr bwMode="auto">
                    <a:xfrm>
                      <a:off x="0" y="0"/>
                      <a:ext cx="2229485" cy="942975"/>
                    </a:xfrm>
                    <a:prstGeom prst="rect">
                      <a:avLst/>
                    </a:prstGeom>
                  </pic:spPr>
                </pic:pic>
              </a:graphicData>
            </a:graphic>
          </wp:anchor>
        </w:drawing>
      </w:r>
      <w:r>
        <w:tab/>
      </w:r>
    </w:p>
    <w:p w14:paraId="2C62A095" w14:textId="77777777" w:rsidR="00224C9B" w:rsidRDefault="00224C9B" w:rsidP="00224C9B">
      <w:pPr>
        <w:pStyle w:val="Standard"/>
        <w:tabs>
          <w:tab w:val="left" w:pos="5690"/>
        </w:tabs>
      </w:pPr>
      <w:r>
        <w:tab/>
      </w:r>
    </w:p>
    <w:p w14:paraId="5EB74786" w14:textId="77777777" w:rsidR="00224C9B" w:rsidRDefault="00224C9B" w:rsidP="00224C9B">
      <w:pPr>
        <w:pStyle w:val="Standard"/>
      </w:pPr>
      <w:r>
        <w:t xml:space="preserve">                                         </w:t>
      </w:r>
    </w:p>
    <w:p w14:paraId="383FBFE3" w14:textId="77777777" w:rsidR="00092811" w:rsidRDefault="00092811">
      <w:pPr>
        <w:pStyle w:val="Standard"/>
        <w:ind w:left="426" w:right="282" w:firstLine="283"/>
        <w:jc w:val="both"/>
        <w:sectPr w:rsidR="00092811">
          <w:headerReference w:type="default" r:id="rId10"/>
          <w:footerReference w:type="default" r:id="rId11"/>
          <w:headerReference w:type="first" r:id="rId12"/>
          <w:pgSz w:w="11906" w:h="16838"/>
          <w:pgMar w:top="777" w:right="1418" w:bottom="1134" w:left="1418" w:header="720" w:footer="386" w:gutter="0"/>
          <w:cols w:space="720"/>
        </w:sectPr>
      </w:pPr>
    </w:p>
    <w:p w14:paraId="00B14A00" w14:textId="77777777" w:rsidR="00092811" w:rsidRDefault="00EA2871">
      <w:pPr>
        <w:pStyle w:val="Standard"/>
        <w:ind w:left="708"/>
      </w:pPr>
      <w:r>
        <w:lastRenderedPageBreak/>
        <w:t xml:space="preserve">                                                                          </w:t>
      </w:r>
      <w:r>
        <w:tab/>
      </w:r>
    </w:p>
    <w:p w14:paraId="3D84A032" w14:textId="266CEABE" w:rsidR="00E77E7F" w:rsidRPr="00707266" w:rsidRDefault="00EA2871" w:rsidP="00707266">
      <w:pPr>
        <w:pStyle w:val="Standard"/>
      </w:pPr>
      <w:r>
        <w:t xml:space="preserve">                                                              </w:t>
      </w:r>
    </w:p>
    <w:p w14:paraId="240271A3" w14:textId="274514A8" w:rsidR="00707266" w:rsidRDefault="00707266" w:rsidP="00707266">
      <w:pPr>
        <w:pStyle w:val="Textbodyuser"/>
        <w:ind w:left="284" w:firstLine="283"/>
        <w:jc w:val="center"/>
        <w:rPr>
          <w:b/>
          <w:bCs/>
          <w:u w:val="single"/>
        </w:rPr>
      </w:pPr>
      <w:r>
        <w:rPr>
          <w:b/>
          <w:bCs/>
          <w:sz w:val="28"/>
          <w:szCs w:val="28"/>
          <w:u w:val="single"/>
        </w:rPr>
        <w:t>BILAN DES ACTIONS MEN</w:t>
      </w:r>
      <w:r w:rsidR="007F76A2">
        <w:rPr>
          <w:b/>
          <w:bCs/>
          <w:sz w:val="28"/>
          <w:szCs w:val="28"/>
          <w:u w:val="single"/>
        </w:rPr>
        <w:t>É</w:t>
      </w:r>
      <w:r>
        <w:rPr>
          <w:b/>
          <w:bCs/>
          <w:sz w:val="28"/>
          <w:szCs w:val="28"/>
          <w:u w:val="single"/>
        </w:rPr>
        <w:t>ES PAR LE CIQ</w:t>
      </w:r>
    </w:p>
    <w:p w14:paraId="0CCE3B08" w14:textId="77777777" w:rsidR="00707266" w:rsidRDefault="00707266" w:rsidP="00707266">
      <w:pPr>
        <w:pStyle w:val="Textbodyuser"/>
        <w:ind w:left="284" w:firstLine="283"/>
      </w:pPr>
    </w:p>
    <w:p w14:paraId="5EBB59F3" w14:textId="77777777" w:rsidR="00707266" w:rsidRDefault="00707266" w:rsidP="00707266">
      <w:pPr>
        <w:pStyle w:val="Textbodyuser"/>
        <w:ind w:left="284" w:firstLine="283"/>
      </w:pPr>
    </w:p>
    <w:p w14:paraId="5476BA62" w14:textId="77777777" w:rsidR="00707266" w:rsidRDefault="00707266" w:rsidP="00707266">
      <w:pPr>
        <w:pStyle w:val="Textbodyuser"/>
        <w:ind w:left="284" w:firstLine="283"/>
      </w:pPr>
    </w:p>
    <w:p w14:paraId="69D92C26" w14:textId="77777777" w:rsidR="00707266" w:rsidRDefault="00707266" w:rsidP="00707266">
      <w:pPr>
        <w:pStyle w:val="Textbodyuser"/>
        <w:ind w:left="360"/>
      </w:pPr>
      <w:r>
        <w:rPr>
          <w:b/>
          <w:bCs/>
          <w:u w:val="single"/>
        </w:rPr>
        <w:t>1.</w:t>
      </w:r>
      <w:r>
        <w:t xml:space="preserve"> </w:t>
      </w:r>
      <w:r>
        <w:rPr>
          <w:b/>
          <w:bCs/>
          <w:i/>
          <w:iCs/>
        </w:rPr>
        <w:t>Des interventions</w:t>
      </w:r>
      <w:r>
        <w:t xml:space="preserve"> écrites ou orales qu’il effectue régulièrement auprès des collectivités territoriales, de différents services municipaux ou autres, afin de répondre aux attentes des habitants et d’améliorer leur cadre de vie au quotidien.</w:t>
      </w:r>
    </w:p>
    <w:p w14:paraId="4B7F92E2" w14:textId="77777777" w:rsidR="00707266" w:rsidRDefault="00707266" w:rsidP="00707266">
      <w:pPr>
        <w:pStyle w:val="Textbodyuser"/>
        <w:ind w:left="284"/>
      </w:pPr>
    </w:p>
    <w:p w14:paraId="7832C336" w14:textId="77777777" w:rsidR="00707266" w:rsidRDefault="00707266" w:rsidP="00707266">
      <w:pPr>
        <w:pStyle w:val="Standarduser"/>
        <w:ind w:left="283"/>
        <w:jc w:val="both"/>
      </w:pPr>
      <w:r>
        <w:rPr>
          <w:b/>
          <w:bCs/>
          <w:u w:val="single"/>
        </w:rPr>
        <w:t>2.</w:t>
      </w:r>
      <w:r>
        <w:t xml:space="preserve"> Cette année, </w:t>
      </w:r>
      <w:r>
        <w:rPr>
          <w:b/>
          <w:bCs/>
          <w:i/>
          <w:iCs/>
        </w:rPr>
        <w:t>nous avons participé</w:t>
      </w:r>
      <w:r>
        <w:t xml:space="preserve"> entre autres à :</w:t>
      </w:r>
    </w:p>
    <w:p w14:paraId="4E77EA06" w14:textId="77777777" w:rsidR="00707266" w:rsidRDefault="00707266" w:rsidP="00707266">
      <w:pPr>
        <w:pStyle w:val="Standarduser"/>
        <w:ind w:left="283" w:hanging="283"/>
        <w:jc w:val="both"/>
      </w:pPr>
    </w:p>
    <w:p w14:paraId="6959C84F" w14:textId="50DF6185" w:rsidR="00707266" w:rsidRDefault="00707266" w:rsidP="00707266">
      <w:pPr>
        <w:pStyle w:val="Standarduser"/>
        <w:ind w:left="283"/>
        <w:jc w:val="both"/>
      </w:pPr>
      <w:r>
        <w:t xml:space="preserve">Des conseils de sécurité d’arrondissement </w:t>
      </w:r>
      <w:r w:rsidR="007F76A2">
        <w:t>bimensuels</w:t>
      </w:r>
      <w:r>
        <w:t xml:space="preserve">, en présence des forces de Police </w:t>
      </w:r>
      <w:r w:rsidR="007F76A2">
        <w:t>n</w:t>
      </w:r>
      <w:r>
        <w:t xml:space="preserve">ationale et </w:t>
      </w:r>
      <w:r w:rsidR="007F76A2">
        <w:t>m</w:t>
      </w:r>
      <w:r>
        <w:t>unicipale, du Maire de secteur ou d’un de ses représentants, des représentants de la Préfecture de l’</w:t>
      </w:r>
      <w:r w:rsidR="007F76A2">
        <w:t>É</w:t>
      </w:r>
      <w:r>
        <w:t xml:space="preserve">ducation </w:t>
      </w:r>
      <w:r w:rsidR="007F76A2">
        <w:t>n</w:t>
      </w:r>
      <w:r>
        <w:t xml:space="preserve">ationale, de la Politique de la Ville, des </w:t>
      </w:r>
      <w:r w:rsidR="007F76A2">
        <w:t>b</w:t>
      </w:r>
      <w:r>
        <w:t xml:space="preserve">ailleurs </w:t>
      </w:r>
      <w:r w:rsidR="007F76A2">
        <w:t>s</w:t>
      </w:r>
      <w:r>
        <w:t>ociaux...</w:t>
      </w:r>
    </w:p>
    <w:p w14:paraId="346680A0" w14:textId="66AA608C" w:rsidR="00707266" w:rsidRDefault="00707266" w:rsidP="00707266">
      <w:pPr>
        <w:pStyle w:val="Standarduser"/>
        <w:ind w:left="284"/>
        <w:jc w:val="both"/>
      </w:pPr>
      <w:r>
        <w:t xml:space="preserve">Des comités de suivi de la Carrière </w:t>
      </w:r>
      <w:r w:rsidR="00292F49">
        <w:t>Perasso</w:t>
      </w:r>
      <w:r>
        <w:t>, avec les journée</w:t>
      </w:r>
      <w:r w:rsidR="00292F49">
        <w:t>s</w:t>
      </w:r>
      <w:r>
        <w:t xml:space="preserve"> portes ouvertes.</w:t>
      </w:r>
    </w:p>
    <w:p w14:paraId="5B61529D" w14:textId="77777777" w:rsidR="00707266" w:rsidRDefault="00707266" w:rsidP="00707266">
      <w:pPr>
        <w:pStyle w:val="Standarduser"/>
        <w:ind w:left="284"/>
        <w:jc w:val="both"/>
      </w:pPr>
      <w:r>
        <w:t>Des conseils d’arrondissements.</w:t>
      </w:r>
    </w:p>
    <w:p w14:paraId="3FAB3EBB" w14:textId="77777777" w:rsidR="00707266" w:rsidRDefault="00707266" w:rsidP="00707266">
      <w:pPr>
        <w:pStyle w:val="Standarduser"/>
        <w:ind w:left="284"/>
        <w:jc w:val="both"/>
      </w:pPr>
      <w:r>
        <w:t>Diverses inaugurations.</w:t>
      </w:r>
    </w:p>
    <w:p w14:paraId="279262C7" w14:textId="77777777" w:rsidR="00707266" w:rsidRDefault="00707266" w:rsidP="00707266">
      <w:pPr>
        <w:pStyle w:val="Standarduser"/>
        <w:ind w:left="284"/>
        <w:jc w:val="both"/>
      </w:pPr>
      <w:r>
        <w:t>Les AG Confédération, Fédération, CIQ.</w:t>
      </w:r>
    </w:p>
    <w:p w14:paraId="35E433C7" w14:textId="77777777" w:rsidR="00707266" w:rsidRDefault="00707266" w:rsidP="00707266">
      <w:pPr>
        <w:pStyle w:val="Standarduser"/>
        <w:ind w:left="284"/>
        <w:jc w:val="both"/>
      </w:pPr>
      <w:r>
        <w:t>CA Confédération.</w:t>
      </w:r>
    </w:p>
    <w:p w14:paraId="0EA317B6" w14:textId="77777777" w:rsidR="00707266" w:rsidRDefault="00707266" w:rsidP="00707266">
      <w:pPr>
        <w:pStyle w:val="Standarduser"/>
        <w:ind w:left="284"/>
        <w:jc w:val="both"/>
      </w:pPr>
      <w:r>
        <w:t>Réunions de bureau de la Fédération tous les trois mois.</w:t>
      </w:r>
    </w:p>
    <w:p w14:paraId="21D1605C" w14:textId="77777777" w:rsidR="00707266" w:rsidRDefault="00707266" w:rsidP="00707266">
      <w:pPr>
        <w:pStyle w:val="Standarduser"/>
        <w:ind w:left="284"/>
        <w:jc w:val="both"/>
      </w:pPr>
      <w:r>
        <w:t>Diverses réunions avec les techniciens des différents services ou les élus de la mairie de secteur, notamment concernant le boulevard urbain sud, la propreté, la sécurité et la voirie.</w:t>
      </w:r>
    </w:p>
    <w:p w14:paraId="786A6895" w14:textId="77777777" w:rsidR="00707266" w:rsidRDefault="00707266" w:rsidP="00707266">
      <w:pPr>
        <w:pStyle w:val="Standarduser"/>
        <w:ind w:left="284"/>
        <w:jc w:val="both"/>
      </w:pPr>
      <w:r>
        <w:t>Réunion de concertation en Mairie annexe pour le boulevard urbain sud.</w:t>
      </w:r>
    </w:p>
    <w:p w14:paraId="253B210E" w14:textId="66939D87" w:rsidR="00707266" w:rsidRDefault="00707266" w:rsidP="00707266">
      <w:pPr>
        <w:pStyle w:val="Standarduser"/>
        <w:ind w:left="284"/>
        <w:jc w:val="both"/>
      </w:pPr>
      <w:r>
        <w:t xml:space="preserve">Commémorations (le 8 </w:t>
      </w:r>
      <w:r w:rsidR="007F76A2">
        <w:t>m</w:t>
      </w:r>
      <w:r>
        <w:t xml:space="preserve">ai et le 11 </w:t>
      </w:r>
      <w:r w:rsidR="007F76A2">
        <w:t>n</w:t>
      </w:r>
      <w:r>
        <w:t>ovembre).</w:t>
      </w:r>
    </w:p>
    <w:p w14:paraId="686FD28D" w14:textId="77777777" w:rsidR="00707266" w:rsidRDefault="00707266" w:rsidP="00707266">
      <w:pPr>
        <w:pStyle w:val="Standarduser"/>
        <w:ind w:left="284"/>
        <w:jc w:val="both"/>
      </w:pPr>
      <w:r>
        <w:t>CA mensuel du CIQ le premier mercredi du mois.</w:t>
      </w:r>
    </w:p>
    <w:p w14:paraId="40DAC1D1" w14:textId="77777777" w:rsidR="00707266" w:rsidRDefault="00707266" w:rsidP="00707266">
      <w:pPr>
        <w:pStyle w:val="Standarduser"/>
        <w:ind w:left="284"/>
        <w:jc w:val="both"/>
      </w:pPr>
      <w:r>
        <w:t>Participation au CLSPD (comité local sécurité prévention délinquance).</w:t>
      </w:r>
    </w:p>
    <w:p w14:paraId="234A43BF" w14:textId="77777777" w:rsidR="00707266" w:rsidRDefault="00707266" w:rsidP="00707266">
      <w:pPr>
        <w:pStyle w:val="Standarduser"/>
        <w:ind w:left="284"/>
        <w:jc w:val="both"/>
      </w:pPr>
      <w:r>
        <w:t>Vœux de la Confédération.</w:t>
      </w:r>
    </w:p>
    <w:p w14:paraId="7315C189" w14:textId="77777777" w:rsidR="00707266" w:rsidRDefault="00707266" w:rsidP="00707266">
      <w:pPr>
        <w:pStyle w:val="Standarduser"/>
        <w:ind w:left="284"/>
        <w:jc w:val="both"/>
      </w:pPr>
      <w:r>
        <w:t>Présence aux AG syndicales (Domaine des Bruyères, les Palmiers, Les Collines)</w:t>
      </w:r>
    </w:p>
    <w:p w14:paraId="5D4CAC88" w14:textId="293F982C" w:rsidR="002A4E81" w:rsidRDefault="002A4E81" w:rsidP="00707266">
      <w:pPr>
        <w:pStyle w:val="Standarduser"/>
        <w:ind w:left="284"/>
        <w:jc w:val="both"/>
      </w:pPr>
      <w:r>
        <w:t>Réunions sur l’habitat indigne.</w:t>
      </w:r>
    </w:p>
    <w:p w14:paraId="5C0CC9FE" w14:textId="7E174205" w:rsidR="00707266" w:rsidRDefault="00707266" w:rsidP="00707266">
      <w:pPr>
        <w:pStyle w:val="Standarduser"/>
        <w:ind w:left="284"/>
        <w:jc w:val="both"/>
      </w:pPr>
      <w:r>
        <w:t>Réunions du Conseil Citoyen.</w:t>
      </w:r>
    </w:p>
    <w:p w14:paraId="39929382" w14:textId="74EB04A8" w:rsidR="00707266" w:rsidRDefault="002A4E81" w:rsidP="00707266">
      <w:pPr>
        <w:pStyle w:val="Standarduser"/>
        <w:ind w:left="284"/>
        <w:jc w:val="both"/>
      </w:pPr>
      <w:r>
        <w:t xml:space="preserve">Réunions avec la </w:t>
      </w:r>
      <w:r w:rsidR="0016731A">
        <w:t>S</w:t>
      </w:r>
      <w:r>
        <w:t xml:space="preserve">ociété des </w:t>
      </w:r>
      <w:r w:rsidR="0016731A">
        <w:t>E</w:t>
      </w:r>
      <w:r>
        <w:t>aux.</w:t>
      </w:r>
    </w:p>
    <w:p w14:paraId="402FC3BD" w14:textId="1FE61CE0" w:rsidR="002A4E81" w:rsidRDefault="002A4E81" w:rsidP="00707266">
      <w:pPr>
        <w:pStyle w:val="Standarduser"/>
        <w:ind w:left="284"/>
        <w:jc w:val="both"/>
      </w:pPr>
      <w:r>
        <w:t>Réunions avec le Préfet de Police.</w:t>
      </w:r>
    </w:p>
    <w:p w14:paraId="59EE908B" w14:textId="7EFB0CA3" w:rsidR="000363B1" w:rsidRDefault="000363B1" w:rsidP="00707266">
      <w:pPr>
        <w:pStyle w:val="Standarduser"/>
        <w:ind w:left="284"/>
        <w:jc w:val="both"/>
      </w:pPr>
      <w:r>
        <w:t>Réunions de concertations pour l’agrandissement de Château Saint-Loup.</w:t>
      </w:r>
    </w:p>
    <w:p w14:paraId="3ED9A652" w14:textId="77777777" w:rsidR="002A4E81" w:rsidRDefault="002A4E81" w:rsidP="00707266">
      <w:pPr>
        <w:pStyle w:val="Standarduser"/>
        <w:ind w:left="284"/>
        <w:jc w:val="both"/>
      </w:pPr>
    </w:p>
    <w:p w14:paraId="59A6EE3E" w14:textId="3DED8125" w:rsidR="00707266" w:rsidRDefault="00707266" w:rsidP="002A4E81">
      <w:pPr>
        <w:pStyle w:val="Paragraphedeliste"/>
        <w:ind w:left="284"/>
        <w:jc w:val="both"/>
      </w:pPr>
      <w:r>
        <w:t xml:space="preserve">Des manifestations organisées depuis toujours afin de développer la communication, inciter le rapprochement entre individus </w:t>
      </w:r>
      <w:r w:rsidR="00292F49">
        <w:t>et tisser</w:t>
      </w:r>
      <w:r>
        <w:t xml:space="preserve"> des liens entre les habitants du quartier avant tout</w:t>
      </w:r>
      <w:r w:rsidR="007F76A2">
        <w:t xml:space="preserve">, </w:t>
      </w:r>
      <w:r>
        <w:t>mais aussi avec les riverains des quartiers avoisinants</w:t>
      </w:r>
      <w:r w:rsidR="002A4E81">
        <w:t> :</w:t>
      </w:r>
    </w:p>
    <w:p w14:paraId="740EB2F0" w14:textId="77777777" w:rsidR="00707266" w:rsidRDefault="00707266" w:rsidP="00707266">
      <w:pPr>
        <w:pStyle w:val="Standarduser"/>
        <w:ind w:left="283"/>
        <w:jc w:val="both"/>
      </w:pPr>
      <w:r>
        <w:t>Cette année, nous avons mis en place : l’arbre de Noël, l’aïoli et la fête des voisins.</w:t>
      </w:r>
    </w:p>
    <w:p w14:paraId="4F06E7A2" w14:textId="05C6FA7F" w:rsidR="00707266" w:rsidRDefault="00707266" w:rsidP="00E77E7F">
      <w:pPr>
        <w:pStyle w:val="Standard"/>
        <w:jc w:val="both"/>
        <w:sectPr w:rsidR="00707266">
          <w:headerReference w:type="default" r:id="rId13"/>
          <w:footerReference w:type="default" r:id="rId14"/>
          <w:pgSz w:w="11906" w:h="16838"/>
          <w:pgMar w:top="777" w:right="1418" w:bottom="1134" w:left="1418" w:header="720" w:footer="386" w:gutter="0"/>
          <w:cols w:space="720"/>
        </w:sectPr>
      </w:pPr>
    </w:p>
    <w:p w14:paraId="489601CB" w14:textId="77777777" w:rsidR="00A76359" w:rsidRDefault="00A76359" w:rsidP="00A76359">
      <w:pPr>
        <w:pStyle w:val="Standarduser"/>
        <w:jc w:val="both"/>
        <w:rPr>
          <w:b/>
          <w:i/>
          <w:u w:val="single"/>
        </w:rPr>
      </w:pPr>
    </w:p>
    <w:p w14:paraId="3DCFA3A2" w14:textId="77777777" w:rsidR="00A76359" w:rsidRDefault="00A76359" w:rsidP="00A76359">
      <w:pPr>
        <w:pStyle w:val="Standarduser"/>
        <w:jc w:val="both"/>
        <w:rPr>
          <w:b/>
          <w:i/>
          <w:u w:val="single"/>
        </w:rPr>
      </w:pPr>
    </w:p>
    <w:p w14:paraId="61C5645A" w14:textId="77777777" w:rsidR="00A76359" w:rsidRDefault="00A76359" w:rsidP="00A76359">
      <w:pPr>
        <w:pStyle w:val="Standarduser"/>
        <w:ind w:left="284" w:firstLine="283"/>
        <w:jc w:val="center"/>
        <w:rPr>
          <w:b/>
          <w:u w:val="single"/>
        </w:rPr>
      </w:pPr>
      <w:r>
        <w:rPr>
          <w:rFonts w:ascii="Times New Roman" w:hAnsi="Times New Roman" w:cs="Times New Roman"/>
          <w:b/>
          <w:sz w:val="32"/>
          <w:szCs w:val="32"/>
          <w:u w:val="single"/>
        </w:rPr>
        <w:t>INTERVENTIONS ET PROJETS</w:t>
      </w:r>
    </w:p>
    <w:p w14:paraId="6CA7BD1D" w14:textId="77777777" w:rsidR="00A76359" w:rsidRDefault="00A76359" w:rsidP="00A76359">
      <w:pPr>
        <w:pStyle w:val="Standarduser"/>
        <w:ind w:left="284" w:firstLine="283"/>
        <w:jc w:val="both"/>
        <w:rPr>
          <w:b/>
          <w:i/>
          <w:u w:val="single"/>
        </w:rPr>
      </w:pPr>
    </w:p>
    <w:p w14:paraId="7A0EFB5E" w14:textId="77777777" w:rsidR="00A76359" w:rsidRDefault="00A76359" w:rsidP="00A76359">
      <w:pPr>
        <w:pStyle w:val="Standarduser"/>
        <w:ind w:left="284" w:firstLine="283"/>
        <w:jc w:val="both"/>
        <w:rPr>
          <w:b/>
          <w:i/>
          <w:u w:val="single"/>
        </w:rPr>
      </w:pPr>
    </w:p>
    <w:p w14:paraId="2BCE2C7A" w14:textId="77777777" w:rsidR="00A76359" w:rsidRDefault="00A76359" w:rsidP="00A76359">
      <w:pPr>
        <w:pStyle w:val="Standarduser"/>
        <w:ind w:left="284" w:firstLine="283"/>
        <w:jc w:val="both"/>
        <w:rPr>
          <w:b/>
          <w:i/>
          <w:u w:val="single"/>
        </w:rPr>
      </w:pPr>
    </w:p>
    <w:p w14:paraId="1F8D0A61" w14:textId="77777777" w:rsidR="00A76359" w:rsidRDefault="00A76359" w:rsidP="00A76359">
      <w:pPr>
        <w:pStyle w:val="Standarduser"/>
        <w:ind w:left="284" w:firstLine="283"/>
        <w:jc w:val="both"/>
        <w:rPr>
          <w:b/>
          <w:i/>
          <w:u w:val="single"/>
        </w:rPr>
      </w:pPr>
    </w:p>
    <w:p w14:paraId="00D3FEB6" w14:textId="77777777" w:rsidR="00A76359" w:rsidRDefault="00A76359" w:rsidP="00A76359">
      <w:pPr>
        <w:pStyle w:val="Standarduser"/>
        <w:jc w:val="both"/>
      </w:pPr>
      <w:r>
        <w:t xml:space="preserve"> </w:t>
      </w:r>
      <w:r>
        <w:rPr>
          <w:b/>
          <w:i/>
          <w:u w:val="single"/>
        </w:rPr>
        <w:t>I. SUIVI INCENDIE &amp; INONDATION</w:t>
      </w:r>
    </w:p>
    <w:p w14:paraId="5FDF4CEE" w14:textId="77777777" w:rsidR="00A76359" w:rsidRDefault="00A76359" w:rsidP="00A76359">
      <w:pPr>
        <w:pStyle w:val="Standarduser"/>
        <w:ind w:left="284" w:firstLine="283"/>
        <w:jc w:val="both"/>
        <w:rPr>
          <w:b/>
          <w:i/>
          <w:u w:val="single"/>
        </w:rPr>
      </w:pPr>
    </w:p>
    <w:p w14:paraId="149724E0" w14:textId="77777777" w:rsidR="00A76359" w:rsidRDefault="00A76359" w:rsidP="00A76359">
      <w:pPr>
        <w:pStyle w:val="Standarduser"/>
        <w:ind w:left="284" w:firstLine="283"/>
        <w:jc w:val="both"/>
      </w:pPr>
      <w:r>
        <w:t>Comme chaque année, nous rappelons que le débroussaillement incombe à chacun d’entre nous dans les limites de la loi, ainsi qu’aux services de nettoiement pour les parties voirie.</w:t>
      </w:r>
    </w:p>
    <w:p w14:paraId="049E45B6" w14:textId="4A8CE136" w:rsidR="000363B1" w:rsidRDefault="00A76359" w:rsidP="00A76359">
      <w:pPr>
        <w:pStyle w:val="Standarduser"/>
        <w:ind w:left="284" w:firstLine="283"/>
        <w:jc w:val="both"/>
      </w:pPr>
      <w:r>
        <w:t>L</w:t>
      </w:r>
      <w:r w:rsidR="000363B1">
        <w:t>a</w:t>
      </w:r>
      <w:r>
        <w:t xml:space="preserve"> demande de DFCI sur notre secteur </w:t>
      </w:r>
      <w:r w:rsidR="000363B1">
        <w:t xml:space="preserve">a enfin abouti, les services viennent de finaliser sa réalisation entre le </w:t>
      </w:r>
      <w:r w:rsidR="003B639A">
        <w:t>p</w:t>
      </w:r>
      <w:r w:rsidR="000363B1">
        <w:t>arc des Bruyères et le chemin de Sainte-Croix, permettant enfin de désenclaver le haut des 3 Ponts en cas d’incendie.</w:t>
      </w:r>
      <w:r>
        <w:t xml:space="preserve"> </w:t>
      </w:r>
    </w:p>
    <w:p w14:paraId="056E5F39" w14:textId="47FBBF49" w:rsidR="00A76359" w:rsidRDefault="000363B1" w:rsidP="00A76359">
      <w:pPr>
        <w:pStyle w:val="Standarduser"/>
        <w:ind w:left="284" w:firstLine="283"/>
        <w:jc w:val="both"/>
      </w:pPr>
      <w:r>
        <w:t>La mise place de la</w:t>
      </w:r>
      <w:r w:rsidR="00A76359">
        <w:t xml:space="preserve"> « défense du plateau des 3 Ponts » </w:t>
      </w:r>
      <w:r>
        <w:t xml:space="preserve">dans le cadre du plan massif nous satisfait donc pleinement. </w:t>
      </w:r>
    </w:p>
    <w:p w14:paraId="40DCCAEC" w14:textId="77777777" w:rsidR="00707266" w:rsidRDefault="00707266" w:rsidP="00A76359">
      <w:pPr>
        <w:pStyle w:val="Standarduser"/>
        <w:ind w:left="284" w:firstLine="283"/>
        <w:jc w:val="both"/>
      </w:pPr>
    </w:p>
    <w:p w14:paraId="3B186ABF" w14:textId="77777777" w:rsidR="00A76359" w:rsidRDefault="00A76359" w:rsidP="00A76359">
      <w:pPr>
        <w:pStyle w:val="Standarduser"/>
        <w:ind w:left="284" w:firstLine="283"/>
        <w:jc w:val="both"/>
      </w:pPr>
    </w:p>
    <w:p w14:paraId="32C3E93E" w14:textId="77777777" w:rsidR="00A76359" w:rsidRDefault="00A76359" w:rsidP="00A76359">
      <w:pPr>
        <w:pStyle w:val="Standarduser"/>
        <w:ind w:left="284" w:firstLine="283"/>
        <w:jc w:val="both"/>
      </w:pPr>
    </w:p>
    <w:p w14:paraId="20D7D0C8" w14:textId="77777777" w:rsidR="00A76359" w:rsidRDefault="00A76359" w:rsidP="00A76359">
      <w:pPr>
        <w:pStyle w:val="Standarduser"/>
        <w:jc w:val="both"/>
      </w:pPr>
      <w:r>
        <w:rPr>
          <w:b/>
          <w:i/>
          <w:u w:val="single"/>
        </w:rPr>
        <w:t>II. SÉCURITÉ</w:t>
      </w:r>
    </w:p>
    <w:p w14:paraId="127159A8" w14:textId="77777777" w:rsidR="00A76359" w:rsidRDefault="00A76359" w:rsidP="00A76359">
      <w:pPr>
        <w:pStyle w:val="Standarduser"/>
        <w:ind w:left="284" w:firstLine="283"/>
        <w:jc w:val="both"/>
      </w:pPr>
    </w:p>
    <w:p w14:paraId="36C38BD7" w14:textId="19A8A76A" w:rsidR="00A76359" w:rsidRDefault="000363B1" w:rsidP="000363B1">
      <w:pPr>
        <w:pStyle w:val="Standarduser"/>
        <w:ind w:left="284" w:firstLine="283"/>
        <w:jc w:val="both"/>
      </w:pPr>
      <w:r>
        <w:t>Les comités de sécurité d’arrondissements ont été bien évidemment interrompus par le confinement</w:t>
      </w:r>
      <w:r w:rsidR="003B639A">
        <w:t>,</w:t>
      </w:r>
      <w:r>
        <w:t xml:space="preserve"> mais ils reprennent le 24 juin, à la demande du Préfet de Police Emmanuel BARBE. Nous y évoquerons les problématiques récurrentes du 14 juillet, </w:t>
      </w:r>
      <w:r w:rsidR="00A76359">
        <w:t>nous espérons que ces réunions puissent nous amener</w:t>
      </w:r>
      <w:r w:rsidR="00292F49">
        <w:t xml:space="preserve"> </w:t>
      </w:r>
      <w:r w:rsidR="00A76359">
        <w:t>vers une solution pérenne.</w:t>
      </w:r>
    </w:p>
    <w:p w14:paraId="06D8919F" w14:textId="77777777" w:rsidR="00A76359" w:rsidRDefault="00A76359" w:rsidP="00A76359">
      <w:pPr>
        <w:pStyle w:val="Standarduser"/>
        <w:ind w:left="284" w:firstLine="283"/>
        <w:jc w:val="both"/>
      </w:pPr>
    </w:p>
    <w:p w14:paraId="3D57446C" w14:textId="099ADA84" w:rsidR="00A76359" w:rsidRDefault="00A76359" w:rsidP="00A76359">
      <w:pPr>
        <w:pStyle w:val="Standarduser"/>
        <w:ind w:left="284" w:firstLine="283"/>
        <w:jc w:val="both"/>
      </w:pPr>
      <w:r>
        <w:t xml:space="preserve">Les passages intempestifs de quads et véhicules tout-terrain dans le </w:t>
      </w:r>
      <w:r w:rsidR="007F76A2">
        <w:t>p</w:t>
      </w:r>
      <w:r>
        <w:t>arc des Calanques semblent avoir fortement diminué, nous restons vigilants à l’approche de l’été.</w:t>
      </w:r>
    </w:p>
    <w:p w14:paraId="57E8BDE5" w14:textId="77777777" w:rsidR="00A76359" w:rsidRDefault="00A76359" w:rsidP="00A76359">
      <w:pPr>
        <w:pStyle w:val="Standarduser"/>
        <w:ind w:left="284" w:firstLine="283"/>
        <w:jc w:val="both"/>
      </w:pPr>
    </w:p>
    <w:p w14:paraId="16C9F228" w14:textId="638FBB31" w:rsidR="00A76359" w:rsidRDefault="00A76359" w:rsidP="00A76359">
      <w:pPr>
        <w:pStyle w:val="Standarduser"/>
        <w:ind w:left="284" w:firstLine="283"/>
        <w:jc w:val="both"/>
      </w:pPr>
      <w:r>
        <w:t xml:space="preserve">Notre demande de mise en place de caméra de vidéosurveillance a été acceptée dans le cadre du plan N°3. </w:t>
      </w:r>
      <w:r w:rsidR="000363B1">
        <w:t xml:space="preserve">Une vidéo est d’ores et déjà installée en haut du chemin de Chante-Perdrix, près de l’école. </w:t>
      </w:r>
    </w:p>
    <w:p w14:paraId="5C5B9496" w14:textId="77777777" w:rsidR="00A76359" w:rsidRDefault="00A76359" w:rsidP="00A76359">
      <w:pPr>
        <w:pStyle w:val="Standarduser"/>
        <w:ind w:left="284" w:firstLine="283"/>
        <w:jc w:val="both"/>
      </w:pPr>
    </w:p>
    <w:p w14:paraId="40603734" w14:textId="2F2D98E7" w:rsidR="00A76359" w:rsidRDefault="00A76359" w:rsidP="00A76359">
      <w:pPr>
        <w:pStyle w:val="Standarduser"/>
        <w:ind w:left="284" w:right="282" w:firstLine="283"/>
        <w:jc w:val="both"/>
      </w:pPr>
      <w:r>
        <w:t>Nous rappelons que la police maintient encore cette année le « plan vacances » et le « plan sénior » ainsi, ceux qui le désirent peuvent demander des passages de police supplémentaires pour surveiller leur maison pendant leur absence.</w:t>
      </w:r>
    </w:p>
    <w:p w14:paraId="46329145" w14:textId="77777777" w:rsidR="00A76359" w:rsidRDefault="00A76359" w:rsidP="00A76359">
      <w:pPr>
        <w:pStyle w:val="Standarduser"/>
        <w:ind w:left="284" w:right="282" w:firstLine="283"/>
        <w:jc w:val="both"/>
      </w:pPr>
      <w:r>
        <w:t>Le dépôt de plainte en ligne fonctionne parfaitement avec le commissariat du Xème arrondissement.</w:t>
      </w:r>
    </w:p>
    <w:p w14:paraId="1CFBD391" w14:textId="77777777" w:rsidR="00A76359" w:rsidRDefault="00A76359" w:rsidP="00A76359">
      <w:pPr>
        <w:pStyle w:val="Standarduser"/>
        <w:ind w:left="284" w:right="282" w:firstLine="283"/>
        <w:jc w:val="both"/>
      </w:pPr>
      <w:r>
        <w:t xml:space="preserve"> Site : https/www.pre-plainte-en-ligne.gouv.fr</w:t>
      </w:r>
    </w:p>
    <w:p w14:paraId="03F030CE" w14:textId="1C0D3E2A" w:rsidR="00A76359" w:rsidRDefault="00A76359" w:rsidP="00A76359">
      <w:pPr>
        <w:pStyle w:val="Standarduser"/>
        <w:ind w:left="284" w:right="282" w:firstLine="283"/>
        <w:jc w:val="both"/>
      </w:pPr>
      <w:r>
        <w:t>Toutefois, nous rappelons que la conduite à tenir en cas de cambriolage reste avant tout d’appeler le 17 et surtout de ne toucher à rien afin que la Police scientifique puisse faire son office. Un effort particulier a été fait cette année sur les problèmes de cambriolages avec la création d’un service spécifique et une demande de réaction particulière au niveau de Police Secours.</w:t>
      </w:r>
    </w:p>
    <w:p w14:paraId="4316924C" w14:textId="762B5C54" w:rsidR="000363B1" w:rsidRDefault="000363B1" w:rsidP="00A76359">
      <w:pPr>
        <w:pStyle w:val="Standarduser"/>
        <w:ind w:left="284" w:right="282" w:firstLine="283"/>
        <w:jc w:val="both"/>
      </w:pPr>
      <w:r>
        <w:t>Une nette diminution de la délinquance a été notée sur l’ensemble du secteur lors du confinement</w:t>
      </w:r>
      <w:r w:rsidR="003B639A">
        <w:t>,</w:t>
      </w:r>
      <w:r>
        <w:t xml:space="preserve"> mais celle-ci redevient d’actualité, attention aux cambriolages. </w:t>
      </w:r>
    </w:p>
    <w:p w14:paraId="463F65BE" w14:textId="092EF661" w:rsidR="00707266" w:rsidRDefault="00707266" w:rsidP="00A76359">
      <w:pPr>
        <w:pStyle w:val="Standarduser"/>
        <w:ind w:left="284" w:right="282" w:firstLine="283"/>
        <w:jc w:val="both"/>
      </w:pPr>
    </w:p>
    <w:p w14:paraId="69AE9E3C" w14:textId="5D5686A5" w:rsidR="00707266" w:rsidRDefault="00707266" w:rsidP="00A76359">
      <w:pPr>
        <w:pStyle w:val="Standarduser"/>
        <w:ind w:left="284" w:right="282" w:firstLine="283"/>
        <w:jc w:val="both"/>
      </w:pPr>
    </w:p>
    <w:p w14:paraId="5B785B68" w14:textId="77777777" w:rsidR="00454EBE" w:rsidRDefault="00454EBE" w:rsidP="00A76359">
      <w:pPr>
        <w:pStyle w:val="Standarduser"/>
        <w:ind w:left="284" w:right="282" w:firstLine="283"/>
        <w:jc w:val="both"/>
      </w:pPr>
    </w:p>
    <w:p w14:paraId="789B926A" w14:textId="77777777" w:rsidR="00707266" w:rsidRDefault="00707266" w:rsidP="00A76359">
      <w:pPr>
        <w:pStyle w:val="Standarduser"/>
        <w:ind w:left="284" w:right="282" w:firstLine="283"/>
        <w:jc w:val="both"/>
      </w:pPr>
    </w:p>
    <w:p w14:paraId="308CFB1F" w14:textId="77777777" w:rsidR="00A76359" w:rsidRDefault="00A76359" w:rsidP="00A76359">
      <w:pPr>
        <w:pStyle w:val="Standarduser"/>
        <w:ind w:left="284" w:right="282" w:firstLine="283"/>
        <w:jc w:val="both"/>
      </w:pPr>
    </w:p>
    <w:p w14:paraId="2B8A9527" w14:textId="77777777" w:rsidR="00A76359" w:rsidRDefault="00A76359" w:rsidP="00A76359">
      <w:pPr>
        <w:pStyle w:val="Standarduser"/>
        <w:ind w:left="284" w:right="282" w:firstLine="283"/>
        <w:jc w:val="both"/>
      </w:pPr>
    </w:p>
    <w:p w14:paraId="7E88B82E" w14:textId="76D8AF39" w:rsidR="00A76359" w:rsidRDefault="00A76359" w:rsidP="00A76359">
      <w:pPr>
        <w:pStyle w:val="Standarduser"/>
        <w:ind w:right="282"/>
        <w:jc w:val="both"/>
      </w:pPr>
      <w:r>
        <w:rPr>
          <w:b/>
          <w:i/>
          <w:u w:val="single"/>
        </w:rPr>
        <w:lastRenderedPageBreak/>
        <w:t>III. BOULEVARD URBAIN SUD ET TRAVERSE CHANTE</w:t>
      </w:r>
      <w:r w:rsidR="00D10A18">
        <w:rPr>
          <w:b/>
          <w:i/>
          <w:u w:val="single"/>
        </w:rPr>
        <w:t>-</w:t>
      </w:r>
      <w:r>
        <w:rPr>
          <w:b/>
          <w:i/>
          <w:u w:val="single"/>
        </w:rPr>
        <w:t>PERDRIX</w:t>
      </w:r>
    </w:p>
    <w:p w14:paraId="5E0EB3B2" w14:textId="77777777" w:rsidR="00A76359" w:rsidRDefault="00A76359" w:rsidP="00A76359">
      <w:pPr>
        <w:pStyle w:val="Standarduser"/>
        <w:ind w:left="284" w:right="282" w:firstLine="283"/>
        <w:jc w:val="both"/>
      </w:pPr>
    </w:p>
    <w:p w14:paraId="19A0C20D" w14:textId="1F71759D" w:rsidR="00A76359" w:rsidRDefault="00D10A18" w:rsidP="00A76359">
      <w:pPr>
        <w:pStyle w:val="Standarduser"/>
        <w:ind w:left="284" w:right="282" w:firstLine="283"/>
        <w:jc w:val="both"/>
      </w:pPr>
      <w:r>
        <w:t xml:space="preserve">Comme nous l’avons rappelé dans le rapport moral, l’ouverture du Boulevard Urbain Sud ne saurait tarder. </w:t>
      </w:r>
    </w:p>
    <w:p w14:paraId="47413361" w14:textId="7F794598" w:rsidR="00A76359" w:rsidRDefault="00A76359" w:rsidP="00A76359">
      <w:pPr>
        <w:pStyle w:val="Standarduser"/>
        <w:ind w:left="284" w:right="282" w:firstLine="283"/>
        <w:jc w:val="both"/>
      </w:pPr>
      <w:r>
        <w:t xml:space="preserve">La mise en service de la L2 seule ne </w:t>
      </w:r>
      <w:r w:rsidR="00292F49">
        <w:t>résout</w:t>
      </w:r>
      <w:r>
        <w:t xml:space="preserve"> pas l’ensemble des problèmes de circulation. Toutefois, nous pouvons espérer que la conjugaison de celle-ci avec l’ouverture et la livraison du Boulevard Urbain Sud </w:t>
      </w:r>
      <w:r w:rsidR="00D10A18">
        <w:t>réduise</w:t>
      </w:r>
      <w:r>
        <w:t xml:space="preserve"> les problèmes de notre secteur.</w:t>
      </w:r>
    </w:p>
    <w:p w14:paraId="2B5CF518" w14:textId="77777777" w:rsidR="00A76359" w:rsidRDefault="00A76359" w:rsidP="00A76359">
      <w:pPr>
        <w:pStyle w:val="Standarduser"/>
        <w:ind w:left="284" w:right="282" w:firstLine="283"/>
        <w:jc w:val="both"/>
      </w:pPr>
    </w:p>
    <w:p w14:paraId="28335FEE" w14:textId="2330BA8D" w:rsidR="00A76359" w:rsidRDefault="00A76359" w:rsidP="00A76359">
      <w:pPr>
        <w:pStyle w:val="Standarduser"/>
        <w:ind w:left="284" w:right="282" w:firstLine="283"/>
        <w:jc w:val="both"/>
      </w:pPr>
      <w:r>
        <w:t xml:space="preserve">L’implantation du feu rouge à la sortie des 3 ponts pose </w:t>
      </w:r>
      <w:r w:rsidR="00D10A18">
        <w:t xml:space="preserve">encore </w:t>
      </w:r>
      <w:r>
        <w:t>quelques problèmes</w:t>
      </w:r>
      <w:r w:rsidR="00D10A18">
        <w:t>. Nous demandons une synchronisation différente des feux afin de fluidifier la sortie des 3 Ponts.</w:t>
      </w:r>
    </w:p>
    <w:p w14:paraId="55F3E881" w14:textId="77777777" w:rsidR="00A76359" w:rsidRDefault="00A76359" w:rsidP="00A76359">
      <w:pPr>
        <w:pStyle w:val="Standarduser"/>
        <w:ind w:left="284" w:right="282" w:firstLine="283"/>
        <w:jc w:val="both"/>
      </w:pPr>
    </w:p>
    <w:p w14:paraId="64392044" w14:textId="77777777" w:rsidR="00A76359" w:rsidRDefault="00A76359" w:rsidP="00D10A18">
      <w:pPr>
        <w:pStyle w:val="Standarduser"/>
        <w:ind w:right="282"/>
        <w:jc w:val="both"/>
      </w:pPr>
    </w:p>
    <w:p w14:paraId="7E97C4C3" w14:textId="77777777" w:rsidR="00A76359" w:rsidRDefault="00A76359" w:rsidP="00A76359">
      <w:pPr>
        <w:pStyle w:val="Standarduser"/>
        <w:ind w:left="284" w:right="282" w:firstLine="283"/>
        <w:jc w:val="both"/>
      </w:pPr>
    </w:p>
    <w:p w14:paraId="1F647AE8" w14:textId="5EB9B8F6" w:rsidR="00A76359" w:rsidRDefault="00A76359" w:rsidP="00A76359">
      <w:pPr>
        <w:pStyle w:val="Standarduser"/>
        <w:ind w:right="282"/>
        <w:jc w:val="both"/>
        <w:rPr>
          <w:b/>
          <w:i/>
          <w:u w:val="single"/>
        </w:rPr>
      </w:pPr>
      <w:r>
        <w:rPr>
          <w:b/>
          <w:i/>
          <w:u w:val="single"/>
        </w:rPr>
        <w:t>IV. TRAVAUX SOCI</w:t>
      </w:r>
      <w:r w:rsidR="007F76A2">
        <w:rPr>
          <w:b/>
          <w:i/>
          <w:u w:val="single"/>
        </w:rPr>
        <w:t>ÉTÉ</w:t>
      </w:r>
      <w:r>
        <w:rPr>
          <w:b/>
          <w:i/>
          <w:u w:val="single"/>
        </w:rPr>
        <w:t xml:space="preserve"> DES EAUX : </w:t>
      </w:r>
    </w:p>
    <w:p w14:paraId="6CCBD8BE" w14:textId="77777777" w:rsidR="00A76359" w:rsidRDefault="00A76359" w:rsidP="00A76359">
      <w:pPr>
        <w:pStyle w:val="Standarduser"/>
        <w:ind w:left="284" w:right="282" w:firstLine="283"/>
        <w:jc w:val="both"/>
      </w:pPr>
    </w:p>
    <w:p w14:paraId="2E8AEA7A" w14:textId="338FB7FD" w:rsidR="00A76359" w:rsidRDefault="00D10A18" w:rsidP="00D10A18">
      <w:pPr>
        <w:pStyle w:val="Standarduser"/>
        <w:ind w:left="284" w:right="282" w:firstLine="283"/>
        <w:jc w:val="both"/>
      </w:pPr>
      <w:r>
        <w:t xml:space="preserve">La demande d’abattage du chêne le long du canal a été réalisée, mettant les riverains en sécurité. </w:t>
      </w:r>
    </w:p>
    <w:p w14:paraId="0A6C18F0" w14:textId="77777777" w:rsidR="004842D2" w:rsidRDefault="00D10A18" w:rsidP="00D10A18">
      <w:pPr>
        <w:pStyle w:val="Standarduser"/>
        <w:ind w:left="284" w:right="282" w:firstLine="283"/>
        <w:jc w:val="both"/>
      </w:pPr>
      <w:r>
        <w:t xml:space="preserve">La </w:t>
      </w:r>
      <w:r w:rsidR="0016731A">
        <w:t>S</w:t>
      </w:r>
      <w:r>
        <w:t xml:space="preserve">ociété des </w:t>
      </w:r>
      <w:r w:rsidR="0016731A">
        <w:t>E</w:t>
      </w:r>
      <w:r>
        <w:t>aux a réalisé un changement des grilles sur le haut du canal, côté traverse de la Volga. Il serait souhaitable que la mairie en fasse de même avec les grilles sous les arches. Nous demandons une rénovation de</w:t>
      </w:r>
      <w:r w:rsidR="002A1BA9">
        <w:t xml:space="preserve">s parties hautes de la grille afin de la rendre hermétique. </w:t>
      </w:r>
    </w:p>
    <w:p w14:paraId="40E41E36" w14:textId="38BB745E" w:rsidR="00D10A18" w:rsidRDefault="002A1BA9" w:rsidP="00D10A18">
      <w:pPr>
        <w:pStyle w:val="Standarduser"/>
        <w:ind w:left="284" w:right="282" w:firstLine="283"/>
        <w:jc w:val="both"/>
      </w:pPr>
      <w:r>
        <w:t>De même, la</w:t>
      </w:r>
      <w:r w:rsidR="00D10A18">
        <w:t xml:space="preserve"> souche de l’arbre de l’espérance </w:t>
      </w:r>
      <w:r>
        <w:t>qui était imbriquée dans la grille ayant</w:t>
      </w:r>
      <w:r w:rsidR="00D10A18">
        <w:t xml:space="preserve"> été enlevée</w:t>
      </w:r>
      <w:r>
        <w:t xml:space="preserve"> il serait opportun de relier les 2 grilles existantes afin de clore le passage laissé par l’enlèvement de la souche</w:t>
      </w:r>
      <w:r w:rsidR="00D10A18">
        <w:t xml:space="preserve">. </w:t>
      </w:r>
    </w:p>
    <w:p w14:paraId="225224B0" w14:textId="77777777" w:rsidR="00A76359" w:rsidRDefault="00A76359" w:rsidP="00A76359">
      <w:pPr>
        <w:pStyle w:val="Standarduser"/>
        <w:ind w:left="284" w:right="282" w:firstLine="283"/>
        <w:jc w:val="both"/>
      </w:pPr>
    </w:p>
    <w:p w14:paraId="445629A9" w14:textId="77777777" w:rsidR="00A76359" w:rsidRDefault="00A76359" w:rsidP="00A76359">
      <w:pPr>
        <w:pStyle w:val="Standarduser"/>
        <w:ind w:left="284" w:right="282" w:firstLine="283"/>
        <w:jc w:val="both"/>
      </w:pPr>
    </w:p>
    <w:p w14:paraId="68066E8A" w14:textId="0E51F8D6" w:rsidR="00A76359" w:rsidRPr="008146B9" w:rsidRDefault="00A76359" w:rsidP="00A76359">
      <w:pPr>
        <w:pStyle w:val="Standarduser"/>
        <w:ind w:right="282"/>
        <w:jc w:val="both"/>
        <w:rPr>
          <w:b/>
          <w:i/>
          <w:u w:val="single"/>
        </w:rPr>
      </w:pPr>
      <w:r>
        <w:rPr>
          <w:b/>
          <w:i/>
          <w:u w:val="single"/>
        </w:rPr>
        <w:t>V. CHÂTEAU SAINT-LOUP, LA LYRE, LES COLLINES, LES PALMIERS.</w:t>
      </w:r>
    </w:p>
    <w:p w14:paraId="59CB9FEA" w14:textId="77777777" w:rsidR="00A76359" w:rsidRDefault="00A76359" w:rsidP="00A76359">
      <w:pPr>
        <w:pStyle w:val="Standarduser"/>
        <w:ind w:left="284" w:right="282" w:firstLine="283"/>
        <w:jc w:val="both"/>
        <w:rPr>
          <w:b/>
          <w:i/>
          <w:u w:val="single"/>
        </w:rPr>
      </w:pPr>
    </w:p>
    <w:p w14:paraId="0EFBAADA" w14:textId="77777777" w:rsidR="00A76359" w:rsidRDefault="00A76359" w:rsidP="008146B9">
      <w:pPr>
        <w:pStyle w:val="Standarduser"/>
        <w:ind w:right="282"/>
        <w:jc w:val="both"/>
      </w:pPr>
    </w:p>
    <w:p w14:paraId="67D62577" w14:textId="034F9A7B" w:rsidR="00A76359" w:rsidRDefault="008146B9" w:rsidP="008146B9">
      <w:pPr>
        <w:pStyle w:val="Standarduser"/>
        <w:ind w:left="284" w:right="282" w:firstLine="283"/>
        <w:jc w:val="both"/>
      </w:pPr>
      <w:r>
        <w:t xml:space="preserve">Après de nombreuses réunions, </w:t>
      </w:r>
      <w:r w:rsidR="00B1648A">
        <w:t>et</w:t>
      </w:r>
      <w:r>
        <w:t xml:space="preserve"> grâce </w:t>
      </w:r>
      <w:r w:rsidR="00B1648A">
        <w:t>à l’intervention de notre</w:t>
      </w:r>
      <w:r>
        <w:t xml:space="preserve"> Maire de secteur </w:t>
      </w:r>
      <w:r w:rsidR="00B1648A">
        <w:t>Monsieur Lionel ROYER-PERREAUT,</w:t>
      </w:r>
      <w:r>
        <w:t xml:space="preserve"> nous avons réussi à limiter l’augmentation du nombre de logements à un seul bâtiment, situé à l’arrière de Château Saint-Loup. Sa réalisation, bien qu’ayant pris beaucoup de retard, reste d’actualité. </w:t>
      </w:r>
    </w:p>
    <w:p w14:paraId="53C2202E" w14:textId="77777777" w:rsidR="008146B9" w:rsidRDefault="008146B9" w:rsidP="008146B9">
      <w:pPr>
        <w:pStyle w:val="Standarduser"/>
        <w:ind w:right="282"/>
        <w:jc w:val="both"/>
      </w:pPr>
    </w:p>
    <w:p w14:paraId="4101A8EC" w14:textId="46E0AB42" w:rsidR="00A76359" w:rsidRDefault="00A76359" w:rsidP="00A76359">
      <w:pPr>
        <w:pStyle w:val="Standarduser"/>
        <w:ind w:left="284" w:right="282" w:firstLine="283"/>
        <w:jc w:val="both"/>
      </w:pPr>
      <w:r>
        <w:t>Les habitants de Château Saint-Loup et les riverains, déjà fortement sollicités, ne peuvent envisager cette arrivée sereinement. D’autant plus qu’aucune communication ni concertation n’a été réalisée en amont de ce projet.</w:t>
      </w:r>
    </w:p>
    <w:p w14:paraId="77BA4BEF" w14:textId="47B06C6A" w:rsidR="00A76359" w:rsidRDefault="00A76359" w:rsidP="00A76359">
      <w:pPr>
        <w:pStyle w:val="Standarduser"/>
        <w:ind w:left="283" w:right="283"/>
        <w:jc w:val="both"/>
      </w:pPr>
      <w:r>
        <w:t xml:space="preserve">Nous nous retrouvons là encore dans la position de gérer une situation qui ne nous appartient pas. </w:t>
      </w:r>
    </w:p>
    <w:p w14:paraId="410006BC" w14:textId="77777777" w:rsidR="00A76359" w:rsidRDefault="00A76359" w:rsidP="00A76359">
      <w:pPr>
        <w:pStyle w:val="Standard"/>
        <w:ind w:left="284" w:right="282" w:firstLine="283"/>
        <w:jc w:val="both"/>
      </w:pPr>
    </w:p>
    <w:p w14:paraId="390F3E54" w14:textId="77777777" w:rsidR="00A76359" w:rsidRDefault="00A76359" w:rsidP="00A76359">
      <w:pPr>
        <w:pStyle w:val="Standarduser"/>
        <w:ind w:left="284" w:right="282" w:firstLine="283"/>
        <w:jc w:val="both"/>
      </w:pPr>
      <w:r>
        <w:t>En ce qui concerne la Lyre, les Collines et les Palmiers, nous sommes intervenus régulièrement tant sur le plan sécurité et propreté, que pour répondre aux exigences des habitants de ces résidences.</w:t>
      </w:r>
    </w:p>
    <w:p w14:paraId="18D6E2CD" w14:textId="77777777" w:rsidR="00A76359" w:rsidRDefault="00A76359" w:rsidP="00A76359">
      <w:pPr>
        <w:pStyle w:val="Standarduser"/>
        <w:ind w:left="284" w:right="282" w:firstLine="283"/>
        <w:jc w:val="both"/>
      </w:pPr>
    </w:p>
    <w:p w14:paraId="06C7947D" w14:textId="77777777" w:rsidR="00A76359" w:rsidRDefault="00A76359" w:rsidP="00A76359">
      <w:pPr>
        <w:pStyle w:val="Standarduser"/>
        <w:ind w:left="284" w:right="282" w:firstLine="283"/>
        <w:jc w:val="both"/>
        <w:rPr>
          <w:b/>
          <w:i/>
          <w:u w:val="single"/>
        </w:rPr>
      </w:pPr>
    </w:p>
    <w:p w14:paraId="319833DC" w14:textId="51045A7E" w:rsidR="00A76359" w:rsidRDefault="00A76359" w:rsidP="00A76359">
      <w:pPr>
        <w:pStyle w:val="Standarduser"/>
        <w:ind w:right="282"/>
        <w:jc w:val="both"/>
      </w:pPr>
      <w:r>
        <w:rPr>
          <w:b/>
          <w:i/>
          <w:u w:val="single"/>
        </w:rPr>
        <w:t>VI. NETTOIEMENT ET PROPRETÉ</w:t>
      </w:r>
    </w:p>
    <w:p w14:paraId="370A5E75" w14:textId="77777777" w:rsidR="00A76359" w:rsidRDefault="00A76359" w:rsidP="00A76359">
      <w:pPr>
        <w:pStyle w:val="Standarduser"/>
        <w:ind w:left="284" w:right="282" w:firstLine="283"/>
        <w:jc w:val="both"/>
      </w:pPr>
    </w:p>
    <w:p w14:paraId="349C3202" w14:textId="77777777" w:rsidR="004E3092" w:rsidRDefault="00A76359" w:rsidP="00A76359">
      <w:pPr>
        <w:pStyle w:val="Standarduser"/>
        <w:ind w:left="284" w:right="282" w:firstLine="283"/>
        <w:jc w:val="both"/>
      </w:pPr>
      <w:r>
        <w:t xml:space="preserve">Sur la partie haute du village, un nettoyage </w:t>
      </w:r>
      <w:r w:rsidR="004E3092">
        <w:t xml:space="preserve">devrait être réalisé. </w:t>
      </w:r>
    </w:p>
    <w:p w14:paraId="4DA238CC" w14:textId="771E8E6C" w:rsidR="004E3092" w:rsidRDefault="004E3092" w:rsidP="00A76359">
      <w:pPr>
        <w:pStyle w:val="Standarduser"/>
        <w:ind w:left="284" w:right="282" w:firstLine="283"/>
        <w:jc w:val="both"/>
      </w:pPr>
      <w:r>
        <w:t>Cependant nous rappelons aux riverains que la fermeture arbitraire et illégale de la rue empêche bien évidemment les engins d’intervenir sur cette partie, mettant en danger l’ensemble du secteur par manque de débroussaillement</w:t>
      </w:r>
      <w:r w:rsidR="00A76359">
        <w:t>.</w:t>
      </w:r>
    </w:p>
    <w:p w14:paraId="6F2129D2" w14:textId="77777777" w:rsidR="004E3092" w:rsidRDefault="00A76359" w:rsidP="00A76359">
      <w:pPr>
        <w:pStyle w:val="Standarduser"/>
        <w:ind w:left="284" w:right="282" w:firstLine="283"/>
        <w:jc w:val="both"/>
      </w:pPr>
      <w:r>
        <w:lastRenderedPageBreak/>
        <w:t xml:space="preserve"> </w:t>
      </w:r>
      <w:r w:rsidR="004E3092">
        <w:t xml:space="preserve">Il est également à noter que pour les mêmes raisons, les services de la voirie ne montent plus sur ce secteur. </w:t>
      </w:r>
    </w:p>
    <w:p w14:paraId="5AC57A0C" w14:textId="664E56E5" w:rsidR="004E3092" w:rsidRDefault="004E3092" w:rsidP="00A76359">
      <w:pPr>
        <w:pStyle w:val="Standarduser"/>
        <w:ind w:left="284" w:right="282" w:firstLine="283"/>
        <w:jc w:val="both"/>
      </w:pPr>
      <w:r>
        <w:t xml:space="preserve">Attention au désengagement de la municipalité sur cette partie des 3 Ponts et à ses conséquences. </w:t>
      </w:r>
    </w:p>
    <w:p w14:paraId="666887E6" w14:textId="77777777" w:rsidR="004E3092" w:rsidRDefault="004E3092" w:rsidP="00A76359">
      <w:pPr>
        <w:pStyle w:val="Standarduser"/>
        <w:ind w:left="284" w:right="282" w:firstLine="283"/>
        <w:jc w:val="both"/>
      </w:pPr>
    </w:p>
    <w:p w14:paraId="23D678AF" w14:textId="4626D4FB" w:rsidR="00A76359" w:rsidRDefault="00A76359" w:rsidP="00A76359">
      <w:pPr>
        <w:pStyle w:val="Standarduser"/>
        <w:ind w:left="284" w:right="282" w:firstLine="283"/>
        <w:jc w:val="both"/>
      </w:pPr>
      <w:r>
        <w:t>Le nettoyage du bas est quant à lui assuré mécaniquement de façon très épisodique.</w:t>
      </w:r>
    </w:p>
    <w:p w14:paraId="75E0A4AB" w14:textId="77777777" w:rsidR="00A76359" w:rsidRDefault="00A76359" w:rsidP="00A76359">
      <w:pPr>
        <w:pStyle w:val="Standarduser"/>
        <w:ind w:left="284" w:right="282" w:firstLine="283"/>
        <w:jc w:val="both"/>
      </w:pPr>
      <w:r>
        <w:t>Le démarrage du désherbage et du débroussaillement a commencé.</w:t>
      </w:r>
    </w:p>
    <w:p w14:paraId="461A1ED2" w14:textId="77777777" w:rsidR="00A76359" w:rsidRDefault="00A76359" w:rsidP="00A76359">
      <w:pPr>
        <w:pStyle w:val="Standarduser"/>
        <w:ind w:left="284" w:right="282" w:firstLine="283"/>
        <w:jc w:val="both"/>
      </w:pPr>
    </w:p>
    <w:p w14:paraId="731D2AF0" w14:textId="1FE61BE1" w:rsidR="00A76359" w:rsidRDefault="00FF64B4" w:rsidP="00A76359">
      <w:pPr>
        <w:pStyle w:val="Standarduser"/>
        <w:ind w:left="284" w:right="282" w:firstLine="283"/>
        <w:jc w:val="both"/>
      </w:pPr>
      <w:r>
        <w:t>Cette année le</w:t>
      </w:r>
      <w:r w:rsidR="00A76359">
        <w:t xml:space="preserve"> CPSP (Comité de Pilotage et de Suivi de la Propreté) </w:t>
      </w:r>
      <w:r>
        <w:t>n’a pas encore eu lieu. Il nous permettait</w:t>
      </w:r>
      <w:r w:rsidR="00A76359">
        <w:t xml:space="preserve"> </w:t>
      </w:r>
      <w:r>
        <w:t>de</w:t>
      </w:r>
      <w:r w:rsidR="00A76359">
        <w:t xml:space="preserve"> faire remonter aux différents services les quelques dysfonctionnements que vous nous communiqu</w:t>
      </w:r>
      <w:r>
        <w:t>iez</w:t>
      </w:r>
      <w:r w:rsidR="00A76359">
        <w:t xml:space="preserve">. Nous </w:t>
      </w:r>
      <w:r>
        <w:t xml:space="preserve">espérons une prochaine reprise. </w:t>
      </w:r>
    </w:p>
    <w:p w14:paraId="00AF7C4C" w14:textId="77777777" w:rsidR="00FF64B4" w:rsidRDefault="00FF64B4" w:rsidP="00A76359">
      <w:pPr>
        <w:pStyle w:val="Standarduser"/>
        <w:ind w:left="284" w:right="282" w:firstLine="283"/>
        <w:jc w:val="both"/>
      </w:pPr>
    </w:p>
    <w:p w14:paraId="37713C0F" w14:textId="77777777" w:rsidR="00FF64B4" w:rsidRDefault="00A76359" w:rsidP="00A76359">
      <w:pPr>
        <w:pStyle w:val="Standarduser"/>
        <w:ind w:left="284" w:right="282" w:firstLine="283"/>
        <w:jc w:val="both"/>
      </w:pPr>
      <w:r>
        <w:t xml:space="preserve">« Le civisme, c’est vous, la propreté, c’est nous » est toujours de mise. En ce qui concerne les postes fixes à l’entrée des Trois Ponts, trop de gens se croient à la déchetterie. </w:t>
      </w:r>
    </w:p>
    <w:p w14:paraId="5A8AD728" w14:textId="59C84D3F" w:rsidR="00FF64B4" w:rsidRDefault="00FF64B4" w:rsidP="00A76359">
      <w:pPr>
        <w:pStyle w:val="Standarduser"/>
        <w:ind w:left="284" w:right="282" w:firstLine="283"/>
        <w:jc w:val="both"/>
      </w:pPr>
      <w:r>
        <w:t>Cette année lors du confinement, l’incivisme a battu des recor</w:t>
      </w:r>
      <w:r w:rsidR="003B639A">
        <w:t>d</w:t>
      </w:r>
      <w:r>
        <w:t xml:space="preserve">s. </w:t>
      </w:r>
    </w:p>
    <w:p w14:paraId="46AC71D9" w14:textId="2F7B8078" w:rsidR="00FF64B4" w:rsidRDefault="00FF64B4" w:rsidP="00A76359">
      <w:pPr>
        <w:pStyle w:val="Standarduser"/>
        <w:ind w:left="284" w:right="282" w:firstLine="283"/>
        <w:jc w:val="both"/>
      </w:pPr>
      <w:r>
        <w:t xml:space="preserve">Heureusement pour nous, une riveraine est venue une fois par semaine nettoyer ce secteur, se substituant aux services défaillants. Nous la remercions fortement. </w:t>
      </w:r>
    </w:p>
    <w:p w14:paraId="76085AB2" w14:textId="0F969FAF" w:rsidR="00FF64B4" w:rsidRDefault="00FF64B4" w:rsidP="00A76359">
      <w:pPr>
        <w:pStyle w:val="Standarduser"/>
        <w:ind w:left="284" w:right="282" w:firstLine="283"/>
        <w:jc w:val="both"/>
      </w:pPr>
      <w:r>
        <w:t xml:space="preserve">Nous rappelons à chacun que le jet de déchets ou encombrant au sol est strictement interdit et verbalisable. Le dépôt de gravas, que ce soit dans les conteneurs ou à côté, est un </w:t>
      </w:r>
      <w:proofErr w:type="spellStart"/>
      <w:r>
        <w:t>délie</w:t>
      </w:r>
      <w:proofErr w:type="spellEnd"/>
      <w:r>
        <w:t xml:space="preserve">. </w:t>
      </w:r>
    </w:p>
    <w:p w14:paraId="3025EAA7" w14:textId="26D45DCA" w:rsidR="00FF64B4" w:rsidRDefault="00FF64B4" w:rsidP="00A76359">
      <w:pPr>
        <w:pStyle w:val="Standarduser"/>
        <w:ind w:left="284" w:right="282" w:firstLine="283"/>
        <w:jc w:val="both"/>
      </w:pPr>
      <w:r>
        <w:t xml:space="preserve">L’ensemble des habitants des 3 Ponts sont excédés par ces dépôts trop fréquents. </w:t>
      </w:r>
    </w:p>
    <w:p w14:paraId="4105326C" w14:textId="6A4ACCED" w:rsidR="00A76359" w:rsidRDefault="00A76359" w:rsidP="00A76359">
      <w:pPr>
        <w:pStyle w:val="Standarduser"/>
        <w:ind w:left="284" w:right="282" w:firstLine="283"/>
        <w:jc w:val="both"/>
      </w:pPr>
      <w:r>
        <w:t xml:space="preserve">Nous continuerons d’être vigilants quant aux </w:t>
      </w:r>
      <w:r w:rsidR="00454EBE">
        <w:t>dépôts</w:t>
      </w:r>
      <w:r>
        <w:t xml:space="preserve"> clandestins </w:t>
      </w:r>
      <w:r w:rsidR="007F76A2">
        <w:t xml:space="preserve">et </w:t>
      </w:r>
      <w:r>
        <w:t>à leur enlèvement.</w:t>
      </w:r>
    </w:p>
    <w:p w14:paraId="52A49E80" w14:textId="10617EC0" w:rsidR="0016731A" w:rsidRDefault="0016731A" w:rsidP="00A76359">
      <w:pPr>
        <w:pStyle w:val="Standarduser"/>
        <w:ind w:left="284" w:right="282" w:firstLine="283"/>
        <w:jc w:val="both"/>
      </w:pPr>
    </w:p>
    <w:p w14:paraId="074854F5" w14:textId="4DB1EBF1" w:rsidR="0016731A" w:rsidRDefault="0016731A" w:rsidP="00A76359">
      <w:pPr>
        <w:pStyle w:val="Standarduser"/>
        <w:ind w:left="284" w:right="282" w:firstLine="283"/>
        <w:jc w:val="both"/>
      </w:pPr>
      <w:r>
        <w:t>Les tags au niveau de l’entrée des 3 Ponts ont été rapidement supprimés</w:t>
      </w:r>
      <w:r w:rsidR="004842D2">
        <w:t>.</w:t>
      </w:r>
    </w:p>
    <w:p w14:paraId="7F6C2F2C" w14:textId="77777777" w:rsidR="00A76359" w:rsidRDefault="00A76359" w:rsidP="00A76359">
      <w:pPr>
        <w:pStyle w:val="Standarduser"/>
        <w:ind w:left="284" w:right="282" w:firstLine="283"/>
        <w:jc w:val="both"/>
      </w:pPr>
    </w:p>
    <w:p w14:paraId="745AB84C" w14:textId="77777777" w:rsidR="00A76359" w:rsidRDefault="00A76359" w:rsidP="00A76359">
      <w:pPr>
        <w:pStyle w:val="Standarduser"/>
        <w:ind w:left="284" w:right="282" w:firstLine="283"/>
        <w:jc w:val="both"/>
        <w:rPr>
          <w:b/>
          <w:i/>
          <w:u w:val="single"/>
        </w:rPr>
      </w:pPr>
    </w:p>
    <w:p w14:paraId="575D2BA0" w14:textId="1AE3AC15" w:rsidR="00A76359" w:rsidRDefault="00A76359" w:rsidP="00A76359">
      <w:pPr>
        <w:pStyle w:val="Standarduser"/>
        <w:ind w:right="282"/>
        <w:jc w:val="both"/>
        <w:rPr>
          <w:b/>
          <w:i/>
          <w:u w:val="single"/>
        </w:rPr>
      </w:pPr>
      <w:r>
        <w:rPr>
          <w:b/>
          <w:i/>
          <w:u w:val="single"/>
        </w:rPr>
        <w:t>VII. ENVIRONNEMENT</w:t>
      </w:r>
    </w:p>
    <w:p w14:paraId="2C5F883F" w14:textId="77777777" w:rsidR="00A76359" w:rsidRDefault="00A76359" w:rsidP="00A76359">
      <w:pPr>
        <w:pStyle w:val="Standarduser"/>
        <w:ind w:left="284" w:right="282" w:firstLine="283"/>
        <w:jc w:val="both"/>
        <w:rPr>
          <w:b/>
          <w:i/>
          <w:u w:val="single"/>
        </w:rPr>
      </w:pPr>
    </w:p>
    <w:p w14:paraId="67FA9AAC" w14:textId="2C5269B4" w:rsidR="00A76359" w:rsidRDefault="00A76359" w:rsidP="00A76359">
      <w:pPr>
        <w:pStyle w:val="Standarduser"/>
        <w:ind w:left="284" w:right="282" w:firstLine="283"/>
        <w:jc w:val="both"/>
        <w:rPr>
          <w:b/>
          <w:i/>
          <w:u w:val="single"/>
        </w:rPr>
      </w:pPr>
      <w:r>
        <w:rPr>
          <w:b/>
          <w:i/>
          <w:u w:val="single"/>
        </w:rPr>
        <w:t xml:space="preserve">Carrière </w:t>
      </w:r>
      <w:r w:rsidR="00292F49">
        <w:rPr>
          <w:b/>
          <w:i/>
          <w:u w:val="single"/>
        </w:rPr>
        <w:t>Perasso</w:t>
      </w:r>
    </w:p>
    <w:p w14:paraId="140CA4C2" w14:textId="77777777" w:rsidR="00A76359" w:rsidRDefault="00A76359" w:rsidP="00A76359">
      <w:pPr>
        <w:pStyle w:val="Standarduser"/>
        <w:ind w:left="284" w:right="282" w:firstLine="283"/>
        <w:jc w:val="both"/>
        <w:rPr>
          <w:b/>
          <w:i/>
          <w:u w:val="single"/>
        </w:rPr>
      </w:pPr>
    </w:p>
    <w:p w14:paraId="44196C03" w14:textId="13FDA50C" w:rsidR="00A76359" w:rsidRDefault="00A76359" w:rsidP="00A76359">
      <w:pPr>
        <w:pStyle w:val="Standarduser"/>
        <w:ind w:left="284" w:right="282" w:firstLine="283"/>
        <w:jc w:val="both"/>
      </w:pPr>
      <w:r>
        <w:t>Nous participons toujours aux différentes réunions avec la carrière et les remercions pour l'entretien du DFCI (carrière 3 Ponts) et la pose de la citerne anti-incendie (DFCI aussi) sur le plateau.</w:t>
      </w:r>
    </w:p>
    <w:p w14:paraId="04B17483" w14:textId="1499E52A" w:rsidR="0026503C" w:rsidRDefault="0026503C" w:rsidP="00A76359">
      <w:pPr>
        <w:pStyle w:val="Standarduser"/>
        <w:ind w:left="284" w:right="282" w:firstLine="283"/>
        <w:jc w:val="both"/>
      </w:pPr>
      <w:r>
        <w:t xml:space="preserve">Nous avons participé à la journée portes ouvertes qui a été cette année encore une belle réussite. </w:t>
      </w:r>
    </w:p>
    <w:p w14:paraId="1E517826" w14:textId="77777777" w:rsidR="00A76359" w:rsidRDefault="00A76359" w:rsidP="00A76359">
      <w:pPr>
        <w:pStyle w:val="Standarduser"/>
        <w:ind w:left="284" w:right="282" w:firstLine="283"/>
        <w:jc w:val="both"/>
      </w:pPr>
    </w:p>
    <w:p w14:paraId="367B011A" w14:textId="77777777" w:rsidR="00A76359" w:rsidRDefault="00A76359" w:rsidP="00A76359">
      <w:pPr>
        <w:pStyle w:val="Standarduser"/>
        <w:ind w:left="284" w:right="282" w:firstLine="283"/>
        <w:jc w:val="both"/>
      </w:pPr>
    </w:p>
    <w:p w14:paraId="27E61E3C" w14:textId="46751043" w:rsidR="00A76359" w:rsidRDefault="0026503C" w:rsidP="00A76359">
      <w:pPr>
        <w:pStyle w:val="Paragraphedeliste"/>
        <w:ind w:left="0" w:right="282"/>
        <w:jc w:val="both"/>
        <w:rPr>
          <w:b/>
          <w:bCs/>
        </w:rPr>
      </w:pPr>
      <w:r>
        <w:rPr>
          <w:b/>
          <w:bCs/>
          <w:i/>
          <w:iCs/>
          <w:u w:val="single"/>
        </w:rPr>
        <w:t>VIII</w:t>
      </w:r>
      <w:r w:rsidR="007F76A2">
        <w:rPr>
          <w:b/>
          <w:bCs/>
          <w:i/>
          <w:iCs/>
          <w:color w:val="00000A"/>
          <w:u w:val="single"/>
        </w:rPr>
        <w:t xml:space="preserve">. </w:t>
      </w:r>
      <w:r w:rsidR="00A76359">
        <w:rPr>
          <w:b/>
          <w:bCs/>
          <w:i/>
          <w:color w:val="00000A"/>
          <w:u w:val="single"/>
        </w:rPr>
        <w:t>SOCIÉTÉ DES EAUX DE MARSEILLE</w:t>
      </w:r>
    </w:p>
    <w:p w14:paraId="4222AAD4" w14:textId="77777777" w:rsidR="00A76359" w:rsidRDefault="00A76359" w:rsidP="00A76359">
      <w:pPr>
        <w:pStyle w:val="Standarduser"/>
        <w:ind w:left="284" w:right="282" w:firstLine="283"/>
        <w:jc w:val="both"/>
        <w:rPr>
          <w:b/>
          <w:i/>
          <w:u w:val="single"/>
        </w:rPr>
      </w:pPr>
    </w:p>
    <w:p w14:paraId="47006859" w14:textId="5920C6E4" w:rsidR="00A76359" w:rsidRDefault="00A76359" w:rsidP="00A76359">
      <w:pPr>
        <w:pStyle w:val="Standarduser"/>
        <w:ind w:left="284" w:right="282" w:firstLine="283"/>
        <w:jc w:val="both"/>
      </w:pPr>
      <w:r>
        <w:t>Comme chaque année, le cu</w:t>
      </w:r>
      <w:r w:rsidR="004842D2">
        <w:t>r</w:t>
      </w:r>
      <w:r>
        <w:t>age du canal a été fait et le désherbage sous les arches également.</w:t>
      </w:r>
    </w:p>
    <w:p w14:paraId="7A88A4E3" w14:textId="1F1A6DD4" w:rsidR="00A76359" w:rsidRDefault="00A76359" w:rsidP="00A76359">
      <w:pPr>
        <w:pStyle w:val="Standarduser"/>
        <w:ind w:left="284" w:right="282" w:firstLine="283"/>
        <w:jc w:val="both"/>
      </w:pPr>
    </w:p>
    <w:p w14:paraId="53F41AC8" w14:textId="27F86BCB" w:rsidR="0026503C" w:rsidRDefault="0026503C" w:rsidP="00A76359">
      <w:pPr>
        <w:pStyle w:val="Standarduser"/>
        <w:ind w:left="284" w:right="282" w:firstLine="283"/>
        <w:jc w:val="both"/>
      </w:pPr>
      <w:r>
        <w:t xml:space="preserve">Le dessouchage de l’ex arbre de l’espérance a été naturellement effectué, il serait souhaitable de prévoir un raccord des grilles afin de clore cette ouverture dangereuse. </w:t>
      </w:r>
    </w:p>
    <w:p w14:paraId="5BEDFFAF" w14:textId="77777777" w:rsidR="0026503C" w:rsidRDefault="0026503C" w:rsidP="00A76359">
      <w:pPr>
        <w:pStyle w:val="Standarduser"/>
        <w:ind w:left="284" w:right="282" w:firstLine="283"/>
        <w:jc w:val="both"/>
      </w:pPr>
    </w:p>
    <w:p w14:paraId="004C24D1" w14:textId="0A0D3C19" w:rsidR="0026503C" w:rsidRDefault="0026503C" w:rsidP="00A76359">
      <w:pPr>
        <w:pStyle w:val="Standarduser"/>
        <w:ind w:left="284" w:right="282" w:firstLine="283"/>
        <w:jc w:val="both"/>
      </w:pPr>
      <w:r>
        <w:t xml:space="preserve">Le chêne quant à lui a été abattu, nous remercions la </w:t>
      </w:r>
      <w:r w:rsidR="0016731A">
        <w:t>S</w:t>
      </w:r>
      <w:r>
        <w:t xml:space="preserve">ociété des </w:t>
      </w:r>
      <w:r w:rsidR="0016731A">
        <w:t>E</w:t>
      </w:r>
      <w:r>
        <w:t xml:space="preserve">aux. </w:t>
      </w:r>
    </w:p>
    <w:p w14:paraId="4503372C" w14:textId="77777777" w:rsidR="00A76359" w:rsidRDefault="00A76359" w:rsidP="0026503C">
      <w:pPr>
        <w:pStyle w:val="Standarduser"/>
        <w:ind w:right="282"/>
        <w:jc w:val="both"/>
      </w:pPr>
    </w:p>
    <w:p w14:paraId="6B745436" w14:textId="597B03AD" w:rsidR="00A76359" w:rsidRDefault="00A76359" w:rsidP="00A76359">
      <w:pPr>
        <w:pStyle w:val="Standarduser"/>
        <w:ind w:left="284" w:right="282" w:firstLine="283"/>
        <w:jc w:val="both"/>
      </w:pPr>
    </w:p>
    <w:p w14:paraId="5F48DE6F" w14:textId="098A3952" w:rsidR="004842D2" w:rsidRDefault="004842D2" w:rsidP="00A76359">
      <w:pPr>
        <w:pStyle w:val="Standarduser"/>
        <w:ind w:left="284" w:right="282" w:firstLine="283"/>
        <w:jc w:val="both"/>
      </w:pPr>
    </w:p>
    <w:p w14:paraId="16C5AEF9" w14:textId="38D63211" w:rsidR="004842D2" w:rsidRDefault="004842D2" w:rsidP="00A76359">
      <w:pPr>
        <w:pStyle w:val="Standarduser"/>
        <w:ind w:left="284" w:right="282" w:firstLine="283"/>
        <w:jc w:val="both"/>
      </w:pPr>
    </w:p>
    <w:p w14:paraId="0C4B8514" w14:textId="483D0E02" w:rsidR="004842D2" w:rsidRDefault="004842D2" w:rsidP="00A76359">
      <w:pPr>
        <w:pStyle w:val="Standarduser"/>
        <w:ind w:left="284" w:right="282" w:firstLine="283"/>
        <w:jc w:val="both"/>
      </w:pPr>
    </w:p>
    <w:p w14:paraId="694F2FFA" w14:textId="77777777" w:rsidR="004842D2" w:rsidRDefault="004842D2" w:rsidP="00A76359">
      <w:pPr>
        <w:pStyle w:val="Standarduser"/>
        <w:ind w:left="284" w:right="282" w:firstLine="283"/>
        <w:jc w:val="both"/>
      </w:pPr>
    </w:p>
    <w:p w14:paraId="68CF8A36" w14:textId="77777777" w:rsidR="00A76359" w:rsidRDefault="00A76359" w:rsidP="00A76359">
      <w:pPr>
        <w:pStyle w:val="Standarduser"/>
        <w:ind w:left="284" w:right="282" w:firstLine="283"/>
        <w:jc w:val="both"/>
      </w:pPr>
    </w:p>
    <w:p w14:paraId="7CF61759" w14:textId="73C63A9B" w:rsidR="00A76359" w:rsidRDefault="0026503C" w:rsidP="00A76359">
      <w:pPr>
        <w:pStyle w:val="Standarduser"/>
        <w:ind w:right="282"/>
        <w:jc w:val="both"/>
      </w:pPr>
      <w:r>
        <w:rPr>
          <w:b/>
          <w:i/>
          <w:u w:val="single"/>
        </w:rPr>
        <w:lastRenderedPageBreak/>
        <w:t>I</w:t>
      </w:r>
      <w:r w:rsidR="00A76359">
        <w:rPr>
          <w:b/>
          <w:i/>
          <w:u w:val="single"/>
        </w:rPr>
        <w:t>X. ÉCOLE</w:t>
      </w:r>
    </w:p>
    <w:p w14:paraId="07EABA74" w14:textId="77777777" w:rsidR="00A76359" w:rsidRDefault="00A76359" w:rsidP="00A76359">
      <w:pPr>
        <w:pStyle w:val="Standarduser"/>
        <w:ind w:left="284" w:right="282" w:firstLine="283"/>
        <w:jc w:val="both"/>
        <w:rPr>
          <w:b/>
          <w:i/>
          <w:u w:val="single"/>
        </w:rPr>
      </w:pPr>
    </w:p>
    <w:p w14:paraId="52FFB733" w14:textId="42ADA002" w:rsidR="00A76359" w:rsidRDefault="00A76359" w:rsidP="00A76359">
      <w:pPr>
        <w:pStyle w:val="Standarduser"/>
        <w:ind w:left="284" w:right="282" w:firstLine="283"/>
        <w:jc w:val="both"/>
      </w:pPr>
      <w:r>
        <w:t>Face aux habitudes désastreuses de stationnement des parents aux abords de l’école, le CIQ a demandé la mise en place de panneaux d’interdiction de stationner ainsi que le marquage au sol qui malheureusement reste totalement inefficace.</w:t>
      </w:r>
    </w:p>
    <w:p w14:paraId="19E03EB3" w14:textId="2BBBAA17" w:rsidR="0026503C" w:rsidRDefault="0026503C" w:rsidP="00A76359">
      <w:pPr>
        <w:pStyle w:val="Standarduser"/>
        <w:ind w:left="284" w:right="282" w:firstLine="283"/>
        <w:jc w:val="both"/>
      </w:pPr>
      <w:r>
        <w:t>Cette année nous avons obtenu l’intervention des médiateurs pendant un</w:t>
      </w:r>
      <w:r w:rsidR="00331618">
        <w:t>e</w:t>
      </w:r>
      <w:r>
        <w:t xml:space="preserve"> quinzaine de jours pour essayer d’endiguer ce problème</w:t>
      </w:r>
      <w:r w:rsidR="00331618">
        <w:t>. Nous essaierons</w:t>
      </w:r>
      <w:r w:rsidR="004842D2">
        <w:t>,</w:t>
      </w:r>
      <w:r w:rsidR="00331618">
        <w:t xml:space="preserve"> si le problème perdure à la rentrée</w:t>
      </w:r>
      <w:r w:rsidR="004842D2">
        <w:t>,</w:t>
      </w:r>
      <w:r w:rsidR="00331618">
        <w:t xml:space="preserve"> de renouveler l’opération avant d’en arriver à une verbalisation. </w:t>
      </w:r>
    </w:p>
    <w:p w14:paraId="37240F2C" w14:textId="77777777" w:rsidR="00A76359" w:rsidRDefault="00A76359" w:rsidP="00A76359">
      <w:pPr>
        <w:pStyle w:val="Standarduser"/>
        <w:ind w:left="284" w:right="282" w:firstLine="283"/>
        <w:jc w:val="both"/>
      </w:pPr>
      <w:r>
        <w:t xml:space="preserve"> </w:t>
      </w:r>
    </w:p>
    <w:p w14:paraId="7D66D72F" w14:textId="77777777" w:rsidR="00A76359" w:rsidRDefault="00A76359" w:rsidP="00A76359">
      <w:pPr>
        <w:pStyle w:val="Standarduser"/>
        <w:ind w:left="284" w:right="282" w:firstLine="283"/>
        <w:jc w:val="both"/>
      </w:pPr>
    </w:p>
    <w:p w14:paraId="6D5A1BDC" w14:textId="1ADDF852" w:rsidR="00A76359" w:rsidRDefault="00A76359" w:rsidP="00A76359">
      <w:pPr>
        <w:pStyle w:val="Standarduser"/>
        <w:ind w:right="282"/>
        <w:jc w:val="both"/>
      </w:pPr>
      <w:r>
        <w:rPr>
          <w:b/>
          <w:i/>
          <w:u w:val="single"/>
        </w:rPr>
        <w:t>X. SITE INTERNET</w:t>
      </w:r>
    </w:p>
    <w:p w14:paraId="34EBB571" w14:textId="77777777" w:rsidR="00A76359" w:rsidRDefault="00A76359" w:rsidP="00A76359">
      <w:pPr>
        <w:pStyle w:val="Standarduser"/>
        <w:ind w:left="284" w:right="282" w:firstLine="283"/>
        <w:jc w:val="both"/>
        <w:rPr>
          <w:b/>
          <w:i/>
          <w:u w:val="single"/>
        </w:rPr>
      </w:pPr>
    </w:p>
    <w:p w14:paraId="519C86E4" w14:textId="77777777" w:rsidR="00A76359" w:rsidRDefault="00A76359" w:rsidP="00A76359">
      <w:pPr>
        <w:pStyle w:val="Standarduser"/>
        <w:ind w:left="284" w:right="282" w:firstLine="283"/>
        <w:jc w:val="both"/>
      </w:pPr>
      <w:r>
        <w:t xml:space="preserve"> Le CIQ continue de s’appuyer sur ce puissant outil de communication avec ses adhérents et poursuit son développement ainsi que sa mise à jour.</w:t>
      </w:r>
    </w:p>
    <w:p w14:paraId="7CEFC6AB" w14:textId="77777777" w:rsidR="00A76359" w:rsidRDefault="00A76359" w:rsidP="00A76359">
      <w:pPr>
        <w:pStyle w:val="Standarduser"/>
        <w:ind w:left="284" w:right="282" w:firstLine="283"/>
        <w:jc w:val="both"/>
      </w:pPr>
    </w:p>
    <w:p w14:paraId="15A59944" w14:textId="165D6596" w:rsidR="00A76359" w:rsidRDefault="00A76359" w:rsidP="00A76359">
      <w:pPr>
        <w:pStyle w:val="Standarduser"/>
        <w:ind w:left="284" w:right="282" w:firstLine="283"/>
        <w:jc w:val="both"/>
      </w:pPr>
      <w:r>
        <w:t>Notre demande pour l'arrivée de la Fibre dans notre quartier semble avoir été entendue par Orange</w:t>
      </w:r>
      <w:r w:rsidR="00331618">
        <w:t>, cependant il reste encore à c</w:t>
      </w:r>
      <w:r w:rsidR="003B639A">
        <w:t>â</w:t>
      </w:r>
      <w:r w:rsidR="00331618">
        <w:t>bler le boulevard des Chênes, le Haut de la traverse Sainte-Croix</w:t>
      </w:r>
      <w:r w:rsidR="00331C11">
        <w:t xml:space="preserve">, la </w:t>
      </w:r>
      <w:proofErr w:type="spellStart"/>
      <w:r w:rsidR="00331C11">
        <w:t>Bécotte</w:t>
      </w:r>
      <w:proofErr w:type="spellEnd"/>
      <w:r w:rsidR="00331618">
        <w:t xml:space="preserve"> et les maisons à côté de l’école. </w:t>
      </w:r>
    </w:p>
    <w:p w14:paraId="0CF58505" w14:textId="77777777" w:rsidR="00A76359" w:rsidRDefault="00A76359" w:rsidP="00A76359">
      <w:pPr>
        <w:pStyle w:val="Standarduser"/>
        <w:ind w:left="284" w:right="282" w:firstLine="283"/>
        <w:jc w:val="both"/>
      </w:pPr>
      <w:r>
        <w:t>Le raccordement actuel de toute la partie basse du village tendrait à dire que le reste du quartier serait éligible.</w:t>
      </w:r>
    </w:p>
    <w:p w14:paraId="41FCD6F3" w14:textId="77777777" w:rsidR="00A76359" w:rsidRDefault="00A76359" w:rsidP="00A76359">
      <w:pPr>
        <w:pStyle w:val="Standarduser"/>
        <w:ind w:left="284" w:right="282" w:firstLine="283"/>
        <w:jc w:val="both"/>
      </w:pPr>
    </w:p>
    <w:p w14:paraId="1BCF02B8" w14:textId="77777777" w:rsidR="00A76359" w:rsidRDefault="00A76359" w:rsidP="00A76359">
      <w:pPr>
        <w:pStyle w:val="Standarduser"/>
        <w:ind w:left="284" w:right="282" w:firstLine="283"/>
        <w:jc w:val="both"/>
      </w:pPr>
    </w:p>
    <w:p w14:paraId="6FA80988" w14:textId="6721D865" w:rsidR="00A76359" w:rsidRDefault="00A76359" w:rsidP="00A76359">
      <w:pPr>
        <w:pStyle w:val="Standarduser"/>
        <w:ind w:right="282"/>
        <w:jc w:val="both"/>
      </w:pPr>
      <w:r>
        <w:rPr>
          <w:b/>
          <w:i/>
          <w:u w:val="single"/>
        </w:rPr>
        <w:t>XI. DIVERS</w:t>
      </w:r>
    </w:p>
    <w:p w14:paraId="1C82AB8E" w14:textId="77777777" w:rsidR="00A76359" w:rsidRDefault="00A76359" w:rsidP="00A76359">
      <w:pPr>
        <w:pStyle w:val="Standarduser"/>
        <w:ind w:left="284" w:right="282" w:firstLine="283"/>
        <w:jc w:val="both"/>
        <w:rPr>
          <w:b/>
          <w:i/>
          <w:u w:val="single"/>
        </w:rPr>
      </w:pPr>
    </w:p>
    <w:p w14:paraId="5BFC37E2" w14:textId="77777777" w:rsidR="00A76359" w:rsidRDefault="00A76359" w:rsidP="00A76359">
      <w:pPr>
        <w:pStyle w:val="Standarduser"/>
        <w:ind w:left="284" w:right="282" w:firstLine="283"/>
        <w:jc w:val="both"/>
        <w:rPr>
          <w:b/>
          <w:i/>
          <w:u w:val="single"/>
        </w:rPr>
      </w:pPr>
    </w:p>
    <w:p w14:paraId="75F8B602" w14:textId="77777777" w:rsidR="00A76359" w:rsidRDefault="00A76359" w:rsidP="00A76359">
      <w:pPr>
        <w:pStyle w:val="Standarduser"/>
        <w:ind w:left="284" w:right="282" w:firstLine="283"/>
        <w:jc w:val="both"/>
      </w:pPr>
      <w:r>
        <w:rPr>
          <w:i/>
        </w:rPr>
        <w:t>Dans le cadre des illuminations de fin d’année, le village des Trois Ponts a fait</w:t>
      </w:r>
      <w:r>
        <w:t xml:space="preserve"> l’objet d’une décoration. Nous en remercions Monsieur le Maire de secteur.</w:t>
      </w:r>
    </w:p>
    <w:p w14:paraId="616B73EB" w14:textId="77777777" w:rsidR="00A76359" w:rsidRDefault="00A76359" w:rsidP="00A76359">
      <w:pPr>
        <w:pStyle w:val="Standarduser"/>
        <w:ind w:left="284" w:right="282" w:firstLine="283"/>
        <w:jc w:val="both"/>
      </w:pPr>
    </w:p>
    <w:p w14:paraId="724AEEB0" w14:textId="496F7926" w:rsidR="00A76359" w:rsidRDefault="00A76359" w:rsidP="00A76359">
      <w:pPr>
        <w:pStyle w:val="Standarduser"/>
        <w:ind w:left="284" w:right="282" w:firstLine="283"/>
        <w:jc w:val="both"/>
      </w:pPr>
      <w:r>
        <w:t>Les rues nommées depuis quelques années n’ont pas reçu de plaques. Nous espérons toujours que cela se fasse.</w:t>
      </w:r>
    </w:p>
    <w:p w14:paraId="54877807" w14:textId="6C147A7C" w:rsidR="00454EBE" w:rsidRDefault="00454EBE" w:rsidP="00A76359">
      <w:pPr>
        <w:pStyle w:val="Standarduser"/>
        <w:ind w:left="284" w:right="282" w:firstLine="283"/>
        <w:jc w:val="both"/>
      </w:pPr>
    </w:p>
    <w:p w14:paraId="68ABCDFF" w14:textId="35BD7210" w:rsidR="00454EBE" w:rsidRDefault="00454EBE" w:rsidP="00A76359">
      <w:pPr>
        <w:pStyle w:val="Standarduser"/>
        <w:ind w:left="284" w:right="282" w:firstLine="283"/>
        <w:jc w:val="both"/>
      </w:pPr>
      <w:r>
        <w:t>Nou</w:t>
      </w:r>
      <w:r w:rsidR="00331618">
        <w:t>s prions</w:t>
      </w:r>
      <w:r>
        <w:t xml:space="preserve"> la Famille Constantino </w:t>
      </w:r>
      <w:r w:rsidR="00331618">
        <w:t xml:space="preserve">de </w:t>
      </w:r>
      <w:r w:rsidR="0016731A">
        <w:t>bien vouloir nous excuser de n’avoir pu commémorer le 8 mai comme à notre habitude sur la place</w:t>
      </w:r>
      <w:r>
        <w:t>.</w:t>
      </w:r>
    </w:p>
    <w:p w14:paraId="552B9FC8" w14:textId="059D9EA4" w:rsidR="00454EBE" w:rsidRDefault="00454EBE" w:rsidP="00A76359">
      <w:pPr>
        <w:pStyle w:val="Standarduser"/>
        <w:ind w:left="284" w:right="282" w:firstLine="283"/>
        <w:jc w:val="both"/>
      </w:pPr>
    </w:p>
    <w:p w14:paraId="0ADBAB09" w14:textId="283D2740" w:rsidR="00454EBE" w:rsidRDefault="00454EBE" w:rsidP="00A76359">
      <w:pPr>
        <w:pStyle w:val="Standarduser"/>
        <w:ind w:left="284" w:right="282" w:firstLine="283"/>
        <w:jc w:val="both"/>
      </w:pPr>
    </w:p>
    <w:p w14:paraId="4D1797D1" w14:textId="1D281767" w:rsidR="00454EBE" w:rsidRDefault="00454EBE" w:rsidP="00A76359">
      <w:pPr>
        <w:pStyle w:val="Standarduser"/>
        <w:ind w:left="284" w:right="282" w:firstLine="283"/>
        <w:jc w:val="both"/>
      </w:pPr>
    </w:p>
    <w:p w14:paraId="2616822B" w14:textId="488C647E" w:rsidR="00454EBE" w:rsidRDefault="00454EBE" w:rsidP="00A76359">
      <w:pPr>
        <w:pStyle w:val="Standarduser"/>
        <w:ind w:left="284" w:right="282" w:firstLine="283"/>
        <w:jc w:val="both"/>
      </w:pPr>
    </w:p>
    <w:p w14:paraId="4CF80A71" w14:textId="62B574A1" w:rsidR="00454EBE" w:rsidRDefault="00454EBE" w:rsidP="00A76359">
      <w:pPr>
        <w:pStyle w:val="Standarduser"/>
        <w:ind w:left="284" w:right="282" w:firstLine="283"/>
        <w:jc w:val="both"/>
      </w:pPr>
    </w:p>
    <w:p w14:paraId="66482DB0" w14:textId="7A0D93AC" w:rsidR="00454EBE" w:rsidRDefault="00454EBE" w:rsidP="00A76359">
      <w:pPr>
        <w:pStyle w:val="Standarduser"/>
        <w:ind w:left="284" w:right="282" w:firstLine="283"/>
        <w:jc w:val="both"/>
      </w:pPr>
    </w:p>
    <w:p w14:paraId="75E72C69" w14:textId="409FACF5" w:rsidR="00454EBE" w:rsidRDefault="00454EBE" w:rsidP="00A76359">
      <w:pPr>
        <w:pStyle w:val="Standarduser"/>
        <w:ind w:left="284" w:right="282" w:firstLine="283"/>
        <w:jc w:val="both"/>
      </w:pPr>
    </w:p>
    <w:p w14:paraId="48BB13BC" w14:textId="4BF1003E" w:rsidR="00454EBE" w:rsidRDefault="00454EBE" w:rsidP="00A76359">
      <w:pPr>
        <w:pStyle w:val="Standarduser"/>
        <w:ind w:left="284" w:right="282" w:firstLine="283"/>
        <w:jc w:val="both"/>
      </w:pPr>
    </w:p>
    <w:p w14:paraId="77A32868" w14:textId="49520E79" w:rsidR="00454EBE" w:rsidRDefault="00454EBE" w:rsidP="00A76359">
      <w:pPr>
        <w:pStyle w:val="Standarduser"/>
        <w:ind w:left="284" w:right="282" w:firstLine="283"/>
        <w:jc w:val="both"/>
      </w:pPr>
    </w:p>
    <w:p w14:paraId="6C0218FD" w14:textId="2785845E" w:rsidR="00454EBE" w:rsidRDefault="00454EBE" w:rsidP="00A76359">
      <w:pPr>
        <w:pStyle w:val="Standarduser"/>
        <w:ind w:left="284" w:right="282" w:firstLine="283"/>
        <w:jc w:val="both"/>
      </w:pPr>
    </w:p>
    <w:p w14:paraId="4833D7B3" w14:textId="77777777" w:rsidR="00454EBE" w:rsidRDefault="00454EBE" w:rsidP="00A76359">
      <w:pPr>
        <w:pStyle w:val="Standarduser"/>
        <w:ind w:left="284" w:right="282" w:firstLine="283"/>
        <w:jc w:val="both"/>
      </w:pPr>
    </w:p>
    <w:p w14:paraId="3FB3BA7E" w14:textId="77777777" w:rsidR="00A76359" w:rsidRDefault="00A76359" w:rsidP="00A76359">
      <w:pPr>
        <w:pStyle w:val="Standarduser"/>
        <w:ind w:left="284" w:right="282" w:firstLine="283"/>
        <w:jc w:val="both"/>
      </w:pPr>
    </w:p>
    <w:p w14:paraId="6D06449E" w14:textId="77777777" w:rsidR="00A76359" w:rsidRDefault="00A76359" w:rsidP="00A76359">
      <w:pPr>
        <w:pStyle w:val="Standarduser"/>
        <w:ind w:left="284" w:right="282" w:firstLine="283"/>
        <w:jc w:val="both"/>
        <w:rPr>
          <w:b/>
          <w:sz w:val="32"/>
          <w:szCs w:val="32"/>
          <w:u w:val="single"/>
        </w:rPr>
      </w:pPr>
    </w:p>
    <w:p w14:paraId="2483613A" w14:textId="77777777" w:rsidR="00A76359" w:rsidRDefault="00A76359" w:rsidP="00A76359">
      <w:pPr>
        <w:pStyle w:val="Standarduser"/>
        <w:ind w:left="284" w:right="282" w:firstLine="283"/>
        <w:jc w:val="both"/>
        <w:rPr>
          <w:b/>
          <w:sz w:val="32"/>
          <w:szCs w:val="32"/>
          <w:u w:val="single"/>
        </w:rPr>
      </w:pPr>
    </w:p>
    <w:p w14:paraId="5F35C369" w14:textId="77777777" w:rsidR="00A76359" w:rsidRDefault="00A76359" w:rsidP="00A76359">
      <w:pPr>
        <w:pStyle w:val="Standarduser"/>
        <w:ind w:left="284" w:right="282" w:firstLine="283"/>
        <w:jc w:val="both"/>
        <w:rPr>
          <w:b/>
          <w:sz w:val="32"/>
          <w:szCs w:val="32"/>
          <w:u w:val="single"/>
        </w:rPr>
      </w:pPr>
    </w:p>
    <w:p w14:paraId="2C968F14" w14:textId="77777777" w:rsidR="00A76359" w:rsidRDefault="00A76359" w:rsidP="00A76359">
      <w:pPr>
        <w:pStyle w:val="Standarduser"/>
        <w:ind w:left="284" w:right="282" w:firstLine="283"/>
        <w:jc w:val="both"/>
        <w:rPr>
          <w:b/>
          <w:sz w:val="32"/>
          <w:szCs w:val="32"/>
          <w:u w:val="single"/>
        </w:rPr>
      </w:pPr>
    </w:p>
    <w:p w14:paraId="26FBB661" w14:textId="77777777" w:rsidR="00A76359" w:rsidRDefault="00A76359" w:rsidP="00A76359">
      <w:pPr>
        <w:pStyle w:val="Standarduser"/>
        <w:ind w:left="284" w:right="282" w:firstLine="283"/>
        <w:jc w:val="both"/>
        <w:rPr>
          <w:b/>
          <w:sz w:val="32"/>
          <w:szCs w:val="32"/>
          <w:u w:val="single"/>
        </w:rPr>
      </w:pPr>
    </w:p>
    <w:p w14:paraId="21905EFD" w14:textId="77777777" w:rsidR="00A76359" w:rsidRDefault="00A76359" w:rsidP="00A76359">
      <w:pPr>
        <w:pStyle w:val="Standarduser"/>
        <w:ind w:left="284" w:right="282" w:firstLine="283"/>
        <w:jc w:val="both"/>
        <w:rPr>
          <w:b/>
          <w:sz w:val="32"/>
          <w:szCs w:val="32"/>
          <w:u w:val="single"/>
        </w:rPr>
      </w:pPr>
    </w:p>
    <w:p w14:paraId="3A98C8C8" w14:textId="77777777" w:rsidR="00A76359" w:rsidRDefault="00A76359" w:rsidP="00A76359">
      <w:pPr>
        <w:pStyle w:val="Standarduser"/>
        <w:ind w:left="284" w:right="282" w:firstLine="283"/>
        <w:jc w:val="center"/>
        <w:rPr>
          <w:b/>
          <w:sz w:val="32"/>
          <w:szCs w:val="32"/>
          <w:u w:val="single"/>
        </w:rPr>
      </w:pPr>
    </w:p>
    <w:p w14:paraId="125B7554" w14:textId="3FCDA11C" w:rsidR="00A76359" w:rsidRDefault="00A76359" w:rsidP="00A76359">
      <w:pPr>
        <w:pStyle w:val="Standarduser"/>
        <w:ind w:left="284" w:right="282" w:firstLine="283"/>
        <w:jc w:val="center"/>
        <w:rPr>
          <w:b/>
          <w:sz w:val="32"/>
          <w:szCs w:val="32"/>
          <w:u w:val="single"/>
        </w:rPr>
      </w:pPr>
    </w:p>
    <w:p w14:paraId="4EAA8C15" w14:textId="7FCCE475" w:rsidR="0016731A" w:rsidRDefault="0016731A" w:rsidP="00A76359">
      <w:pPr>
        <w:pStyle w:val="Standarduser"/>
        <w:ind w:left="284" w:right="282" w:firstLine="283"/>
        <w:jc w:val="center"/>
        <w:rPr>
          <w:b/>
          <w:sz w:val="32"/>
          <w:szCs w:val="32"/>
          <w:u w:val="single"/>
        </w:rPr>
      </w:pPr>
    </w:p>
    <w:p w14:paraId="72654CBE" w14:textId="333E1920" w:rsidR="0016731A" w:rsidRDefault="0016731A" w:rsidP="00A76359">
      <w:pPr>
        <w:pStyle w:val="Standarduser"/>
        <w:ind w:left="284" w:right="282" w:firstLine="283"/>
        <w:jc w:val="center"/>
        <w:rPr>
          <w:b/>
          <w:sz w:val="32"/>
          <w:szCs w:val="32"/>
          <w:u w:val="single"/>
        </w:rPr>
      </w:pPr>
    </w:p>
    <w:p w14:paraId="70569D17" w14:textId="77777777" w:rsidR="0016731A" w:rsidRDefault="0016731A" w:rsidP="00A76359">
      <w:pPr>
        <w:pStyle w:val="Standarduser"/>
        <w:ind w:left="284" w:right="282" w:firstLine="283"/>
        <w:jc w:val="center"/>
        <w:rPr>
          <w:b/>
          <w:sz w:val="32"/>
          <w:szCs w:val="32"/>
          <w:u w:val="single"/>
        </w:rPr>
      </w:pPr>
    </w:p>
    <w:p w14:paraId="59B0D4BB" w14:textId="77777777" w:rsidR="00A76359" w:rsidRDefault="00A76359" w:rsidP="00A76359">
      <w:pPr>
        <w:pStyle w:val="Standarduser"/>
        <w:ind w:left="284" w:right="282" w:firstLine="283"/>
        <w:jc w:val="center"/>
        <w:rPr>
          <w:b/>
          <w:sz w:val="32"/>
          <w:szCs w:val="32"/>
          <w:u w:val="single"/>
        </w:rPr>
      </w:pPr>
    </w:p>
    <w:p w14:paraId="6FDDF321" w14:textId="5AFDA324" w:rsidR="00A76359" w:rsidRPr="007F76A2" w:rsidRDefault="007F76A2" w:rsidP="00A76359">
      <w:pPr>
        <w:pStyle w:val="Standarduser"/>
        <w:ind w:left="284" w:right="282" w:firstLine="283"/>
        <w:jc w:val="center"/>
        <w:rPr>
          <w:b/>
          <w:sz w:val="32"/>
          <w:szCs w:val="32"/>
          <w:u w:val="single"/>
        </w:rPr>
      </w:pPr>
      <w:r w:rsidRPr="007F76A2">
        <w:rPr>
          <w:b/>
          <w:sz w:val="32"/>
          <w:szCs w:val="32"/>
          <w:u w:val="single"/>
        </w:rPr>
        <w:t>MANIFESTATIONS ET</w:t>
      </w:r>
      <w:r w:rsidR="00A76359" w:rsidRPr="007F76A2">
        <w:rPr>
          <w:b/>
          <w:sz w:val="32"/>
          <w:szCs w:val="32"/>
          <w:u w:val="single"/>
        </w:rPr>
        <w:t xml:space="preserve"> ACTIVITÉS</w:t>
      </w:r>
    </w:p>
    <w:p w14:paraId="30C53A17" w14:textId="77777777" w:rsidR="00A76359" w:rsidRDefault="00A76359" w:rsidP="00A76359">
      <w:pPr>
        <w:pStyle w:val="Standarduser"/>
        <w:ind w:left="284" w:right="282" w:firstLine="283"/>
        <w:jc w:val="center"/>
        <w:rPr>
          <w:b/>
          <w:i/>
          <w:u w:val="single"/>
        </w:rPr>
      </w:pPr>
    </w:p>
    <w:p w14:paraId="19525D00" w14:textId="77777777" w:rsidR="00A76359" w:rsidRDefault="00A76359" w:rsidP="00A76359">
      <w:pPr>
        <w:pStyle w:val="Standarduser"/>
        <w:ind w:left="284" w:right="282" w:firstLine="283"/>
        <w:jc w:val="center"/>
      </w:pPr>
    </w:p>
    <w:p w14:paraId="07C677E9" w14:textId="77777777" w:rsidR="00A76359" w:rsidRDefault="00A76359" w:rsidP="00A76359">
      <w:pPr>
        <w:pStyle w:val="Standarduser"/>
        <w:ind w:left="284" w:right="282" w:firstLine="283"/>
        <w:jc w:val="center"/>
      </w:pPr>
    </w:p>
    <w:p w14:paraId="63F2CDE1" w14:textId="419D2A46" w:rsidR="00A76359" w:rsidRDefault="00A76359" w:rsidP="00A76359">
      <w:pPr>
        <w:pStyle w:val="Standarduser"/>
        <w:ind w:left="284" w:right="282" w:firstLine="283"/>
        <w:jc w:val="both"/>
      </w:pPr>
      <w:r>
        <w:t>- Pour ce 4</w:t>
      </w:r>
      <w:r w:rsidR="0016731A">
        <w:t>4</w:t>
      </w:r>
      <w:r w:rsidR="007F76A2">
        <w:rPr>
          <w:vertAlign w:val="superscript"/>
        </w:rPr>
        <w:t>e</w:t>
      </w:r>
      <w:r>
        <w:t xml:space="preserve"> Aïoli, le beau temps était avec nous. Plus de </w:t>
      </w:r>
      <w:r w:rsidR="0016731A">
        <w:t>90</w:t>
      </w:r>
      <w:r>
        <w:t xml:space="preserve"> personnes cette année étaient présentes.</w:t>
      </w:r>
    </w:p>
    <w:p w14:paraId="74D11F54" w14:textId="5F6D2258" w:rsidR="00A76359" w:rsidRDefault="00A76359" w:rsidP="00A76359">
      <w:pPr>
        <w:pStyle w:val="Standarduser"/>
        <w:ind w:left="284" w:right="282" w:firstLine="283"/>
        <w:jc w:val="both"/>
      </w:pPr>
      <w:r>
        <w:t>Grâce au partenariat avec la Mairie du 5</w:t>
      </w:r>
      <w:r w:rsidR="007F76A2">
        <w:rPr>
          <w:vertAlign w:val="superscript"/>
        </w:rPr>
        <w:t>e</w:t>
      </w:r>
      <w:r>
        <w:t xml:space="preserve"> secteur, la Municipalité, le Conseil Général, la Provence, Auchan Saint-Loup, PERASSO et la SEM, nous avons pu réaliser un beau concours de boules.</w:t>
      </w:r>
    </w:p>
    <w:p w14:paraId="15ABDD9E" w14:textId="77777777" w:rsidR="00A76359" w:rsidRDefault="00A76359" w:rsidP="00A76359">
      <w:pPr>
        <w:pStyle w:val="Standarduser"/>
        <w:ind w:left="284" w:right="282" w:firstLine="283"/>
        <w:jc w:val="both"/>
      </w:pPr>
      <w:r>
        <w:t>Nous rappelons que le bénéfice sert à financer notre arbre de Noël.</w:t>
      </w:r>
    </w:p>
    <w:p w14:paraId="7D61B2DD" w14:textId="77777777" w:rsidR="00A76359" w:rsidRDefault="00A76359" w:rsidP="00A76359">
      <w:pPr>
        <w:pStyle w:val="Standarduser"/>
        <w:ind w:left="284" w:right="282" w:firstLine="283"/>
        <w:jc w:val="both"/>
      </w:pPr>
    </w:p>
    <w:p w14:paraId="2817B888" w14:textId="44EA7CBD" w:rsidR="00A76359" w:rsidRDefault="00A76359" w:rsidP="00A76359">
      <w:pPr>
        <w:pStyle w:val="Standarduser"/>
        <w:ind w:left="284" w:right="282" w:firstLine="283"/>
        <w:jc w:val="both"/>
      </w:pPr>
      <w:r>
        <w:t xml:space="preserve">- Le CIQ </w:t>
      </w:r>
      <w:r w:rsidR="0016731A">
        <w:t>mettra tout en œuvre pour réaliser</w:t>
      </w:r>
      <w:r>
        <w:t xml:space="preserve"> cette année son </w:t>
      </w:r>
      <w:r w:rsidR="0016731A">
        <w:t>45</w:t>
      </w:r>
      <w:r w:rsidR="007F76A2">
        <w:rPr>
          <w:vertAlign w:val="superscript"/>
        </w:rPr>
        <w:t>e</w:t>
      </w:r>
      <w:r>
        <w:t xml:space="preserve"> Aïoli probablement </w:t>
      </w:r>
      <w:r w:rsidR="0016731A" w:rsidRPr="0016731A">
        <w:t>mi-septembre. Nous espérons que les conditions sanitaires nous le permettron</w:t>
      </w:r>
      <w:r w:rsidR="00331C11">
        <w:t>t</w:t>
      </w:r>
      <w:r w:rsidR="0016731A" w:rsidRPr="0016731A">
        <w:t xml:space="preserve">. </w:t>
      </w:r>
    </w:p>
    <w:p w14:paraId="310EF0C8" w14:textId="77777777" w:rsidR="00A76359" w:rsidRDefault="00A76359" w:rsidP="00A76359">
      <w:pPr>
        <w:pStyle w:val="Standarduser"/>
        <w:ind w:left="284" w:right="282" w:firstLine="283"/>
        <w:jc w:val="both"/>
      </w:pPr>
    </w:p>
    <w:p w14:paraId="2537E50D" w14:textId="0BBDA801" w:rsidR="00A76359" w:rsidRDefault="00A76359" w:rsidP="00A76359">
      <w:pPr>
        <w:pStyle w:val="Standarduser"/>
        <w:ind w:left="283" w:firstLine="283"/>
        <w:jc w:val="both"/>
      </w:pPr>
      <w:r>
        <w:t>- Pour l’arbre de Noël, nous avons distribué environ 120 colis répartis entre les personnes âgées et les enfants de moins de 12 ans, en partenariat avec la Mairie du 5</w:t>
      </w:r>
      <w:r w:rsidR="007F76A2">
        <w:rPr>
          <w:vertAlign w:val="superscript"/>
        </w:rPr>
        <w:t>e</w:t>
      </w:r>
      <w:r>
        <w:t xml:space="preserve"> secteur, le Conseil Départemental, Auchan et les Carrières </w:t>
      </w:r>
      <w:r w:rsidR="007F76A2">
        <w:t>Perasso</w:t>
      </w:r>
      <w:r>
        <w:t>.</w:t>
      </w:r>
      <w:r w:rsidR="0016731A">
        <w:t xml:space="preserve"> Nous espérons que l’aïoli nous permettra de réaliser cette année encore cet arbre de Noël. </w:t>
      </w:r>
    </w:p>
    <w:p w14:paraId="05E2DC60" w14:textId="72C04A8E" w:rsidR="0016731A" w:rsidRDefault="0016731A" w:rsidP="00A76359">
      <w:pPr>
        <w:pStyle w:val="Standarduser"/>
        <w:ind w:left="283" w:firstLine="283"/>
        <w:jc w:val="both"/>
      </w:pPr>
      <w:r>
        <w:t xml:space="preserve">N’oublions pas que cette année 2020 risque d’être différente encore quelques mois. </w:t>
      </w:r>
    </w:p>
    <w:p w14:paraId="6C5AE6A2" w14:textId="77777777" w:rsidR="00A76359" w:rsidRDefault="00A76359" w:rsidP="00A76359">
      <w:pPr>
        <w:pStyle w:val="Standarduser"/>
        <w:ind w:left="283" w:firstLine="283"/>
        <w:jc w:val="both"/>
      </w:pPr>
    </w:p>
    <w:p w14:paraId="764EB68E" w14:textId="07E6C7CC" w:rsidR="00A76359" w:rsidRDefault="00A76359" w:rsidP="00A76359">
      <w:pPr>
        <w:pStyle w:val="Standarduser"/>
        <w:ind w:left="283" w:firstLine="283"/>
        <w:jc w:val="both"/>
      </w:pPr>
    </w:p>
    <w:p w14:paraId="3B8B8173" w14:textId="71F1F649" w:rsidR="00454EBE" w:rsidRDefault="00454EBE" w:rsidP="00A76359">
      <w:pPr>
        <w:pStyle w:val="Standarduser"/>
        <w:ind w:left="283" w:firstLine="283"/>
        <w:jc w:val="both"/>
      </w:pPr>
    </w:p>
    <w:p w14:paraId="6A8242BB" w14:textId="77777777" w:rsidR="00454EBE" w:rsidRDefault="00454EBE" w:rsidP="00A76359">
      <w:pPr>
        <w:pStyle w:val="Standarduser"/>
        <w:ind w:left="283" w:firstLine="283"/>
        <w:jc w:val="both"/>
      </w:pPr>
    </w:p>
    <w:p w14:paraId="44BE6065" w14:textId="77777777" w:rsidR="00A76359" w:rsidRDefault="00A76359" w:rsidP="00A76359">
      <w:pPr>
        <w:pStyle w:val="Standarduser"/>
        <w:ind w:left="283" w:firstLine="283"/>
        <w:jc w:val="both"/>
      </w:pPr>
    </w:p>
    <w:p w14:paraId="5684D171" w14:textId="77777777" w:rsidR="00A76359" w:rsidRDefault="00A76359" w:rsidP="00A76359">
      <w:pPr>
        <w:pStyle w:val="Standarduser"/>
        <w:ind w:left="283" w:firstLine="283"/>
        <w:jc w:val="both"/>
      </w:pPr>
    </w:p>
    <w:p w14:paraId="4063B238" w14:textId="77777777" w:rsidR="00A76359" w:rsidRDefault="00A76359" w:rsidP="00A76359">
      <w:pPr>
        <w:pStyle w:val="Standarduser"/>
        <w:ind w:left="283" w:firstLine="283"/>
        <w:jc w:val="both"/>
      </w:pPr>
    </w:p>
    <w:p w14:paraId="4BB8E3D6" w14:textId="77777777" w:rsidR="00A76359" w:rsidRDefault="00A76359" w:rsidP="00A76359">
      <w:pPr>
        <w:pStyle w:val="Standarduser"/>
        <w:ind w:left="283" w:firstLine="283"/>
        <w:jc w:val="both"/>
      </w:pPr>
    </w:p>
    <w:p w14:paraId="0F096C40" w14:textId="77777777" w:rsidR="00A76359" w:rsidRDefault="00A76359" w:rsidP="00A76359">
      <w:pPr>
        <w:pStyle w:val="Standarduser"/>
        <w:ind w:left="283" w:firstLine="283"/>
        <w:jc w:val="both"/>
      </w:pPr>
    </w:p>
    <w:p w14:paraId="778A8F1D" w14:textId="77777777" w:rsidR="00A76359" w:rsidRDefault="00A76359" w:rsidP="00A76359">
      <w:pPr>
        <w:pStyle w:val="Titre3"/>
        <w:ind w:left="283" w:right="283" w:firstLine="283"/>
      </w:pPr>
      <w:r>
        <w:t xml:space="preserve">La Secrétaire                                       </w:t>
      </w:r>
      <w:r>
        <w:tab/>
      </w:r>
      <w:r>
        <w:tab/>
        <w:t xml:space="preserve">         Le Président</w:t>
      </w:r>
    </w:p>
    <w:p w14:paraId="5AB159CC" w14:textId="19A150C3" w:rsidR="00092811" w:rsidRDefault="00A76359" w:rsidP="00A76359">
      <w:pPr>
        <w:pStyle w:val="Standard"/>
        <w:ind w:right="283"/>
        <w:jc w:val="both"/>
      </w:pPr>
      <w:r>
        <w:rPr>
          <w:b/>
          <w:bCs/>
          <w:i/>
          <w:iCs/>
          <w:sz w:val="28"/>
          <w:szCs w:val="28"/>
        </w:rPr>
        <w:t xml:space="preserve"> Stéphanie DOUMENC</w:t>
      </w:r>
      <w:r>
        <w:rPr>
          <w:b/>
          <w:bCs/>
          <w:i/>
          <w:iCs/>
          <w:sz w:val="26"/>
          <w:szCs w:val="26"/>
        </w:rPr>
        <w:t xml:space="preserve">                                </w:t>
      </w:r>
      <w:r>
        <w:rPr>
          <w:b/>
          <w:bCs/>
          <w:i/>
          <w:iCs/>
          <w:sz w:val="26"/>
          <w:szCs w:val="26"/>
        </w:rPr>
        <w:tab/>
        <w:t xml:space="preserve">            Philippe YZOMBARD</w:t>
      </w:r>
    </w:p>
    <w:p w14:paraId="60CEBF4C" w14:textId="77777777" w:rsidR="00092811" w:rsidRDefault="00EA2871" w:rsidP="00573395">
      <w:pPr>
        <w:pStyle w:val="Standard"/>
        <w:ind w:right="283"/>
        <w:jc w:val="both"/>
        <w:sectPr w:rsidR="00092811">
          <w:headerReference w:type="default" r:id="rId15"/>
          <w:footerReference w:type="default" r:id="rId16"/>
          <w:pgSz w:w="11906" w:h="16838"/>
          <w:pgMar w:top="777" w:right="1418" w:bottom="1134" w:left="1418" w:header="720" w:footer="386" w:gutter="0"/>
          <w:cols w:space="720"/>
        </w:sectPr>
      </w:pPr>
      <w:r>
        <w:rPr>
          <w:noProof/>
        </w:rPr>
        <w:drawing>
          <wp:anchor distT="0" distB="0" distL="114300" distR="114300" simplePos="0" relativeHeight="15" behindDoc="0" locked="0" layoutInCell="1" allowOverlap="1" wp14:anchorId="0D06057D" wp14:editId="3B0D541E">
            <wp:simplePos x="0" y="0"/>
            <wp:positionH relativeFrom="column">
              <wp:posOffset>3656877</wp:posOffset>
            </wp:positionH>
            <wp:positionV relativeFrom="paragraph">
              <wp:posOffset>69841</wp:posOffset>
            </wp:positionV>
            <wp:extent cx="1741675" cy="1019162"/>
            <wp:effectExtent l="0" t="0" r="0" b="0"/>
            <wp:wrapSquare wrapText="bothSides"/>
            <wp:docPr id="18"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b="9664"/>
                    <a:stretch>
                      <a:fillRect/>
                    </a:stretch>
                  </pic:blipFill>
                  <pic:spPr>
                    <a:xfrm>
                      <a:off x="0" y="0"/>
                      <a:ext cx="1741675" cy="1019162"/>
                    </a:xfrm>
                    <a:prstGeom prst="rect">
                      <a:avLst/>
                    </a:prstGeom>
                    <a:noFill/>
                    <a:ln>
                      <a:noFill/>
                      <a:prstDash/>
                    </a:ln>
                  </pic:spPr>
                </pic:pic>
              </a:graphicData>
            </a:graphic>
          </wp:anchor>
        </w:drawing>
      </w:r>
      <w:r>
        <w:rPr>
          <w:noProof/>
        </w:rPr>
        <w:drawing>
          <wp:anchor distT="0" distB="0" distL="114300" distR="114300" simplePos="0" relativeHeight="16" behindDoc="1" locked="0" layoutInCell="1" allowOverlap="1" wp14:anchorId="0960D639" wp14:editId="6306FB95">
            <wp:simplePos x="0" y="0"/>
            <wp:positionH relativeFrom="column">
              <wp:posOffset>-104762</wp:posOffset>
            </wp:positionH>
            <wp:positionV relativeFrom="paragraph">
              <wp:posOffset>237597</wp:posOffset>
            </wp:positionV>
            <wp:extent cx="2229480" cy="942837"/>
            <wp:effectExtent l="0" t="0" r="0" b="0"/>
            <wp:wrapNone/>
            <wp:docPr id="19"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29480" cy="942837"/>
                    </a:xfrm>
                    <a:prstGeom prst="rect">
                      <a:avLst/>
                    </a:prstGeom>
                    <a:noFill/>
                    <a:ln>
                      <a:noFill/>
                      <a:prstDash/>
                    </a:ln>
                  </pic:spPr>
                </pic:pic>
              </a:graphicData>
            </a:graphic>
          </wp:anchor>
        </w:drawing>
      </w:r>
    </w:p>
    <w:p w14:paraId="7832F974" w14:textId="77777777" w:rsidR="00573395" w:rsidRPr="00F56580" w:rsidRDefault="00573395" w:rsidP="00573395">
      <w:pPr>
        <w:spacing w:before="67" w:line="317" w:lineRule="exact"/>
        <w:ind w:left="3881" w:right="4378"/>
        <w:jc w:val="center"/>
        <w:rPr>
          <w:b/>
          <w:sz w:val="28"/>
        </w:rPr>
      </w:pPr>
      <w:r w:rsidRPr="00F56580">
        <w:rPr>
          <w:b/>
          <w:sz w:val="28"/>
        </w:rPr>
        <w:lastRenderedPageBreak/>
        <w:t>Bilan par catégorie</w:t>
      </w:r>
    </w:p>
    <w:p w14:paraId="5698C8F5" w14:textId="77777777" w:rsidR="00573395" w:rsidRPr="00F56580" w:rsidRDefault="00573395" w:rsidP="00573395">
      <w:pPr>
        <w:pStyle w:val="Corpsdetexte"/>
        <w:spacing w:line="179" w:lineRule="exact"/>
        <w:ind w:left="3881" w:right="4364"/>
        <w:jc w:val="center"/>
      </w:pPr>
      <w:r w:rsidRPr="00F56580">
        <w:t>Du 01/01/2019 au 31/12/2019</w:t>
      </w:r>
    </w:p>
    <w:p w14:paraId="3E62358C" w14:textId="77777777" w:rsidR="00573395" w:rsidRPr="00F56580" w:rsidRDefault="00573395" w:rsidP="00573395">
      <w:pPr>
        <w:spacing w:before="7"/>
        <w:rPr>
          <w:b/>
          <w:sz w:val="10"/>
        </w:rPr>
      </w:pPr>
    </w:p>
    <w:p w14:paraId="58AD0DD4" w14:textId="77777777" w:rsidR="00573395" w:rsidRDefault="00573395" w:rsidP="00573395">
      <w:pPr>
        <w:rPr>
          <w:b/>
        </w:rPr>
      </w:pPr>
    </w:p>
    <w:p w14:paraId="01F87348" w14:textId="77777777" w:rsidR="00573395" w:rsidRDefault="00573395" w:rsidP="00573395">
      <w:pPr>
        <w:spacing w:before="6" w:after="1"/>
        <w:rPr>
          <w:b/>
          <w:sz w:val="12"/>
        </w:rPr>
      </w:pPr>
    </w:p>
    <w:tbl>
      <w:tblPr>
        <w:tblStyle w:val="TableNormal"/>
        <w:tblW w:w="0" w:type="auto"/>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00"/>
        <w:gridCol w:w="1600"/>
        <w:gridCol w:w="1600"/>
        <w:gridCol w:w="1600"/>
        <w:gridCol w:w="1600"/>
      </w:tblGrid>
      <w:tr w:rsidR="00573395" w:rsidRPr="00573395" w14:paraId="396B736A" w14:textId="77777777" w:rsidTr="00573395">
        <w:trPr>
          <w:trHeight w:val="265"/>
        </w:trPr>
        <w:tc>
          <w:tcPr>
            <w:tcW w:w="3000" w:type="dxa"/>
          </w:tcPr>
          <w:p w14:paraId="336B4EE6" w14:textId="77777777" w:rsidR="00573395" w:rsidRPr="00573395" w:rsidRDefault="00573395" w:rsidP="001554F2">
            <w:pPr>
              <w:pStyle w:val="TableParagraph"/>
              <w:spacing w:before="41"/>
              <w:ind w:left="39"/>
              <w:rPr>
                <w:b/>
                <w:sz w:val="16"/>
                <w:lang w:val="fr-FR"/>
              </w:rPr>
            </w:pPr>
            <w:bookmarkStart w:id="0" w:name="_Hlk41733291"/>
            <w:r w:rsidRPr="00573395">
              <w:rPr>
                <w:b/>
                <w:sz w:val="16"/>
                <w:lang w:val="fr-FR"/>
              </w:rPr>
              <w:t>Désignation</w:t>
            </w:r>
          </w:p>
        </w:tc>
        <w:tc>
          <w:tcPr>
            <w:tcW w:w="1600" w:type="dxa"/>
          </w:tcPr>
          <w:p w14:paraId="36BE9ACF" w14:textId="77777777" w:rsidR="00573395" w:rsidRPr="00573395" w:rsidRDefault="00573395" w:rsidP="001554F2">
            <w:pPr>
              <w:pStyle w:val="TableParagraph"/>
              <w:spacing w:before="41"/>
              <w:rPr>
                <w:b/>
                <w:sz w:val="16"/>
                <w:lang w:val="fr-FR"/>
              </w:rPr>
            </w:pPr>
            <w:r w:rsidRPr="00573395">
              <w:rPr>
                <w:b/>
                <w:sz w:val="16"/>
                <w:lang w:val="fr-FR"/>
              </w:rPr>
              <w:t>Débit</w:t>
            </w:r>
          </w:p>
        </w:tc>
        <w:tc>
          <w:tcPr>
            <w:tcW w:w="1600" w:type="dxa"/>
          </w:tcPr>
          <w:p w14:paraId="4945CC18" w14:textId="77777777" w:rsidR="00573395" w:rsidRPr="00573395" w:rsidRDefault="00573395" w:rsidP="001554F2">
            <w:pPr>
              <w:pStyle w:val="TableParagraph"/>
              <w:spacing w:before="41"/>
              <w:rPr>
                <w:b/>
                <w:sz w:val="16"/>
                <w:lang w:val="fr-FR"/>
              </w:rPr>
            </w:pPr>
            <w:r w:rsidRPr="00573395">
              <w:rPr>
                <w:b/>
                <w:sz w:val="16"/>
                <w:lang w:val="fr-FR"/>
              </w:rPr>
              <w:t>Crédit</w:t>
            </w:r>
          </w:p>
        </w:tc>
        <w:tc>
          <w:tcPr>
            <w:tcW w:w="1600" w:type="dxa"/>
          </w:tcPr>
          <w:p w14:paraId="15B386D8" w14:textId="77777777" w:rsidR="00573395" w:rsidRPr="00573395" w:rsidRDefault="00573395" w:rsidP="001554F2">
            <w:pPr>
              <w:pStyle w:val="TableParagraph"/>
              <w:spacing w:before="41"/>
              <w:rPr>
                <w:b/>
                <w:sz w:val="16"/>
                <w:lang w:val="fr-FR"/>
              </w:rPr>
            </w:pPr>
            <w:r w:rsidRPr="00573395">
              <w:rPr>
                <w:b/>
                <w:sz w:val="16"/>
                <w:lang w:val="fr-FR"/>
              </w:rPr>
              <w:t>Solde</w:t>
            </w:r>
          </w:p>
        </w:tc>
        <w:tc>
          <w:tcPr>
            <w:tcW w:w="1600" w:type="dxa"/>
          </w:tcPr>
          <w:p w14:paraId="2348C2F2" w14:textId="77777777" w:rsidR="00573395" w:rsidRPr="00573395" w:rsidRDefault="00573395" w:rsidP="001554F2">
            <w:pPr>
              <w:pStyle w:val="TableParagraph"/>
              <w:spacing w:before="41"/>
              <w:rPr>
                <w:b/>
                <w:sz w:val="16"/>
                <w:lang w:val="fr-FR"/>
              </w:rPr>
            </w:pPr>
            <w:r w:rsidRPr="00573395">
              <w:rPr>
                <w:b/>
                <w:sz w:val="16"/>
                <w:lang w:val="fr-FR"/>
              </w:rPr>
              <w:t>Moyenne</w:t>
            </w:r>
          </w:p>
        </w:tc>
      </w:tr>
      <w:tr w:rsidR="00573395" w:rsidRPr="00573395" w14:paraId="15DD0913" w14:textId="77777777" w:rsidTr="00573395">
        <w:trPr>
          <w:trHeight w:val="265"/>
        </w:trPr>
        <w:tc>
          <w:tcPr>
            <w:tcW w:w="3000" w:type="dxa"/>
            <w:shd w:val="clear" w:color="auto" w:fill="FFFFDF"/>
          </w:tcPr>
          <w:p w14:paraId="6A377782" w14:textId="77777777" w:rsidR="00573395" w:rsidRPr="00573395" w:rsidRDefault="00573395" w:rsidP="001554F2">
            <w:pPr>
              <w:pStyle w:val="TableParagraph"/>
              <w:spacing w:before="41"/>
              <w:ind w:left="39"/>
              <w:rPr>
                <w:b/>
                <w:sz w:val="16"/>
                <w:lang w:val="fr-FR"/>
              </w:rPr>
            </w:pPr>
            <w:r w:rsidRPr="00573395">
              <w:rPr>
                <w:b/>
                <w:sz w:val="16"/>
                <w:lang w:val="fr-FR"/>
              </w:rPr>
              <w:t>Total général</w:t>
            </w:r>
          </w:p>
        </w:tc>
        <w:tc>
          <w:tcPr>
            <w:tcW w:w="1600" w:type="dxa"/>
            <w:shd w:val="clear" w:color="auto" w:fill="FFFFDF"/>
          </w:tcPr>
          <w:p w14:paraId="6CF0936F" w14:textId="77777777" w:rsidR="00573395" w:rsidRPr="00573395" w:rsidRDefault="00573395" w:rsidP="001554F2">
            <w:pPr>
              <w:pStyle w:val="TableParagraph"/>
              <w:spacing w:before="41"/>
              <w:rPr>
                <w:b/>
                <w:sz w:val="16"/>
                <w:lang w:val="fr-FR"/>
              </w:rPr>
            </w:pPr>
            <w:r w:rsidRPr="00573395">
              <w:rPr>
                <w:b/>
                <w:sz w:val="16"/>
                <w:lang w:val="fr-FR"/>
              </w:rPr>
              <w:t>3 065,02</w:t>
            </w:r>
          </w:p>
        </w:tc>
        <w:tc>
          <w:tcPr>
            <w:tcW w:w="1600" w:type="dxa"/>
            <w:shd w:val="clear" w:color="auto" w:fill="FFFFDF"/>
          </w:tcPr>
          <w:p w14:paraId="64550807" w14:textId="77777777" w:rsidR="00573395" w:rsidRPr="00573395" w:rsidRDefault="00573395" w:rsidP="001554F2">
            <w:pPr>
              <w:pStyle w:val="TableParagraph"/>
              <w:spacing w:before="41"/>
              <w:rPr>
                <w:b/>
                <w:sz w:val="16"/>
                <w:lang w:val="fr-FR"/>
              </w:rPr>
            </w:pPr>
            <w:r w:rsidRPr="00573395">
              <w:rPr>
                <w:b/>
                <w:sz w:val="16"/>
                <w:lang w:val="fr-FR"/>
              </w:rPr>
              <w:t>3 371,00</w:t>
            </w:r>
          </w:p>
        </w:tc>
        <w:tc>
          <w:tcPr>
            <w:tcW w:w="1600" w:type="dxa"/>
            <w:shd w:val="clear" w:color="auto" w:fill="FFFFDF"/>
          </w:tcPr>
          <w:p w14:paraId="2D21D461" w14:textId="77777777" w:rsidR="00573395" w:rsidRPr="00573395" w:rsidRDefault="00573395" w:rsidP="001554F2">
            <w:pPr>
              <w:pStyle w:val="TableParagraph"/>
              <w:spacing w:before="41"/>
              <w:rPr>
                <w:b/>
                <w:sz w:val="16"/>
                <w:lang w:val="fr-FR"/>
              </w:rPr>
            </w:pPr>
            <w:r w:rsidRPr="00573395">
              <w:rPr>
                <w:b/>
                <w:sz w:val="16"/>
                <w:lang w:val="fr-FR"/>
              </w:rPr>
              <w:t>305,98</w:t>
            </w:r>
          </w:p>
        </w:tc>
        <w:tc>
          <w:tcPr>
            <w:tcW w:w="1600" w:type="dxa"/>
            <w:tcBorders>
              <w:right w:val="nil"/>
            </w:tcBorders>
          </w:tcPr>
          <w:p w14:paraId="05DD4CEE" w14:textId="77777777" w:rsidR="00573395" w:rsidRPr="00573395" w:rsidRDefault="00573395" w:rsidP="001554F2">
            <w:pPr>
              <w:pStyle w:val="TableParagraph"/>
              <w:rPr>
                <w:rFonts w:ascii="Times New Roman"/>
                <w:sz w:val="16"/>
                <w:lang w:val="fr-FR"/>
              </w:rPr>
            </w:pPr>
          </w:p>
        </w:tc>
      </w:tr>
      <w:tr w:rsidR="00573395" w:rsidRPr="00573395" w14:paraId="118A0FE3" w14:textId="77777777" w:rsidTr="00573395">
        <w:trPr>
          <w:trHeight w:val="265"/>
        </w:trPr>
        <w:tc>
          <w:tcPr>
            <w:tcW w:w="3000" w:type="dxa"/>
            <w:shd w:val="clear" w:color="auto" w:fill="808080"/>
          </w:tcPr>
          <w:p w14:paraId="5BB1E3BC" w14:textId="77777777" w:rsidR="00573395" w:rsidRPr="00573395" w:rsidRDefault="00573395" w:rsidP="001554F2">
            <w:pPr>
              <w:pStyle w:val="TableParagraph"/>
              <w:spacing w:before="41"/>
              <w:ind w:left="39"/>
              <w:rPr>
                <w:b/>
                <w:i/>
                <w:sz w:val="16"/>
                <w:lang w:val="fr-FR"/>
              </w:rPr>
            </w:pPr>
            <w:r w:rsidRPr="00573395">
              <w:rPr>
                <w:b/>
                <w:i/>
                <w:sz w:val="16"/>
                <w:lang w:val="fr-FR"/>
              </w:rPr>
              <w:t>Dépenses</w:t>
            </w:r>
          </w:p>
        </w:tc>
        <w:tc>
          <w:tcPr>
            <w:tcW w:w="1600" w:type="dxa"/>
            <w:shd w:val="clear" w:color="auto" w:fill="808080"/>
          </w:tcPr>
          <w:p w14:paraId="527A8839" w14:textId="77777777" w:rsidR="00573395" w:rsidRPr="00573395" w:rsidRDefault="00573395" w:rsidP="001554F2">
            <w:pPr>
              <w:pStyle w:val="TableParagraph"/>
              <w:spacing w:before="41"/>
              <w:rPr>
                <w:b/>
                <w:i/>
                <w:sz w:val="16"/>
                <w:lang w:val="fr-FR"/>
              </w:rPr>
            </w:pPr>
            <w:r w:rsidRPr="00573395">
              <w:rPr>
                <w:b/>
                <w:i/>
                <w:sz w:val="16"/>
                <w:lang w:val="fr-FR"/>
              </w:rPr>
              <w:t>3 065,02</w:t>
            </w:r>
          </w:p>
        </w:tc>
        <w:tc>
          <w:tcPr>
            <w:tcW w:w="1600" w:type="dxa"/>
            <w:shd w:val="clear" w:color="auto" w:fill="808080"/>
          </w:tcPr>
          <w:p w14:paraId="41C8E63F" w14:textId="77777777" w:rsidR="00573395" w:rsidRPr="00573395" w:rsidRDefault="00573395" w:rsidP="001554F2">
            <w:pPr>
              <w:pStyle w:val="TableParagraph"/>
              <w:spacing w:before="41"/>
              <w:rPr>
                <w:b/>
                <w:i/>
                <w:sz w:val="16"/>
                <w:lang w:val="fr-FR"/>
              </w:rPr>
            </w:pPr>
            <w:r w:rsidRPr="00573395">
              <w:rPr>
                <w:b/>
                <w:i/>
                <w:sz w:val="16"/>
                <w:lang w:val="fr-FR"/>
              </w:rPr>
              <w:t>0,00</w:t>
            </w:r>
          </w:p>
        </w:tc>
        <w:tc>
          <w:tcPr>
            <w:tcW w:w="1600" w:type="dxa"/>
            <w:shd w:val="clear" w:color="auto" w:fill="808080"/>
          </w:tcPr>
          <w:p w14:paraId="5335DC2C" w14:textId="77777777" w:rsidR="00573395" w:rsidRPr="00573395" w:rsidRDefault="00573395" w:rsidP="001554F2">
            <w:pPr>
              <w:pStyle w:val="TableParagraph"/>
              <w:spacing w:before="41"/>
              <w:rPr>
                <w:b/>
                <w:i/>
                <w:sz w:val="16"/>
                <w:lang w:val="fr-FR"/>
              </w:rPr>
            </w:pPr>
            <w:r w:rsidRPr="00573395">
              <w:rPr>
                <w:b/>
                <w:i/>
                <w:sz w:val="16"/>
                <w:lang w:val="fr-FR"/>
              </w:rPr>
              <w:t>-3 065,02</w:t>
            </w:r>
          </w:p>
        </w:tc>
        <w:tc>
          <w:tcPr>
            <w:tcW w:w="1600" w:type="dxa"/>
            <w:shd w:val="clear" w:color="auto" w:fill="808080"/>
          </w:tcPr>
          <w:p w14:paraId="544C634B" w14:textId="77777777" w:rsidR="00573395" w:rsidRPr="00573395" w:rsidRDefault="00573395" w:rsidP="001554F2">
            <w:pPr>
              <w:pStyle w:val="TableParagraph"/>
              <w:spacing w:before="41"/>
              <w:rPr>
                <w:b/>
                <w:i/>
                <w:sz w:val="16"/>
                <w:lang w:val="fr-FR"/>
              </w:rPr>
            </w:pPr>
            <w:r w:rsidRPr="00573395">
              <w:rPr>
                <w:b/>
                <w:i/>
                <w:sz w:val="16"/>
                <w:lang w:val="fr-FR"/>
              </w:rPr>
              <w:t>-251,92</w:t>
            </w:r>
          </w:p>
        </w:tc>
      </w:tr>
      <w:tr w:rsidR="00573395" w:rsidRPr="00573395" w14:paraId="746C9C60" w14:textId="77777777" w:rsidTr="00573395">
        <w:trPr>
          <w:trHeight w:val="265"/>
        </w:trPr>
        <w:tc>
          <w:tcPr>
            <w:tcW w:w="3000" w:type="dxa"/>
            <w:shd w:val="clear" w:color="auto" w:fill="D2D2D2"/>
          </w:tcPr>
          <w:p w14:paraId="7890308F" w14:textId="77777777" w:rsidR="00573395" w:rsidRPr="00573395" w:rsidRDefault="00573395" w:rsidP="001554F2">
            <w:pPr>
              <w:pStyle w:val="TableParagraph"/>
              <w:spacing w:before="41"/>
              <w:ind w:left="39"/>
              <w:rPr>
                <w:b/>
                <w:i/>
                <w:sz w:val="16"/>
                <w:lang w:val="fr-FR"/>
              </w:rPr>
            </w:pPr>
            <w:r w:rsidRPr="00573395">
              <w:rPr>
                <w:b/>
                <w:i/>
                <w:sz w:val="16"/>
                <w:lang w:val="fr-FR"/>
              </w:rPr>
              <w:t>Fonctionnement</w:t>
            </w:r>
          </w:p>
        </w:tc>
        <w:tc>
          <w:tcPr>
            <w:tcW w:w="1600" w:type="dxa"/>
            <w:shd w:val="clear" w:color="auto" w:fill="D2D2D2"/>
          </w:tcPr>
          <w:p w14:paraId="4EA3C786" w14:textId="77777777" w:rsidR="00573395" w:rsidRPr="00573395" w:rsidRDefault="00573395" w:rsidP="001554F2">
            <w:pPr>
              <w:pStyle w:val="TableParagraph"/>
              <w:spacing w:before="41"/>
              <w:rPr>
                <w:b/>
                <w:i/>
                <w:sz w:val="16"/>
                <w:lang w:val="fr-FR"/>
              </w:rPr>
            </w:pPr>
            <w:r w:rsidRPr="00573395">
              <w:rPr>
                <w:b/>
                <w:i/>
                <w:sz w:val="16"/>
                <w:lang w:val="fr-FR"/>
              </w:rPr>
              <w:t>842,31</w:t>
            </w:r>
          </w:p>
        </w:tc>
        <w:tc>
          <w:tcPr>
            <w:tcW w:w="1600" w:type="dxa"/>
            <w:shd w:val="clear" w:color="auto" w:fill="D2D2D2"/>
          </w:tcPr>
          <w:p w14:paraId="7C2A36F8" w14:textId="77777777" w:rsidR="00573395" w:rsidRPr="00573395" w:rsidRDefault="00573395" w:rsidP="001554F2">
            <w:pPr>
              <w:pStyle w:val="TableParagraph"/>
              <w:spacing w:before="41"/>
              <w:rPr>
                <w:b/>
                <w:i/>
                <w:sz w:val="16"/>
                <w:lang w:val="fr-FR"/>
              </w:rPr>
            </w:pPr>
            <w:r w:rsidRPr="00573395">
              <w:rPr>
                <w:b/>
                <w:i/>
                <w:sz w:val="16"/>
                <w:lang w:val="fr-FR"/>
              </w:rPr>
              <w:t>0,00</w:t>
            </w:r>
          </w:p>
        </w:tc>
        <w:tc>
          <w:tcPr>
            <w:tcW w:w="1600" w:type="dxa"/>
            <w:shd w:val="clear" w:color="auto" w:fill="D2D2D2"/>
          </w:tcPr>
          <w:p w14:paraId="7A8BB962" w14:textId="77777777" w:rsidR="00573395" w:rsidRPr="00573395" w:rsidRDefault="00573395" w:rsidP="001554F2">
            <w:pPr>
              <w:pStyle w:val="TableParagraph"/>
              <w:spacing w:before="41"/>
              <w:rPr>
                <w:b/>
                <w:i/>
                <w:sz w:val="16"/>
                <w:lang w:val="fr-FR"/>
              </w:rPr>
            </w:pPr>
            <w:r w:rsidRPr="00573395">
              <w:rPr>
                <w:b/>
                <w:i/>
                <w:sz w:val="16"/>
                <w:lang w:val="fr-FR"/>
              </w:rPr>
              <w:t>-842,31</w:t>
            </w:r>
          </w:p>
        </w:tc>
        <w:tc>
          <w:tcPr>
            <w:tcW w:w="1600" w:type="dxa"/>
            <w:shd w:val="clear" w:color="auto" w:fill="D2D2D2"/>
          </w:tcPr>
          <w:p w14:paraId="5D53D704" w14:textId="77777777" w:rsidR="00573395" w:rsidRPr="00573395" w:rsidRDefault="00573395" w:rsidP="001554F2">
            <w:pPr>
              <w:pStyle w:val="TableParagraph"/>
              <w:spacing w:before="41"/>
              <w:rPr>
                <w:b/>
                <w:i/>
                <w:sz w:val="16"/>
                <w:lang w:val="fr-FR"/>
              </w:rPr>
            </w:pPr>
            <w:r w:rsidRPr="00573395">
              <w:rPr>
                <w:b/>
                <w:i/>
                <w:sz w:val="16"/>
                <w:lang w:val="fr-FR"/>
              </w:rPr>
              <w:t>-69,23</w:t>
            </w:r>
          </w:p>
        </w:tc>
      </w:tr>
      <w:tr w:rsidR="00573395" w:rsidRPr="00573395" w14:paraId="6138E57E" w14:textId="77777777" w:rsidTr="00573395">
        <w:trPr>
          <w:trHeight w:val="259"/>
        </w:trPr>
        <w:tc>
          <w:tcPr>
            <w:tcW w:w="3000" w:type="dxa"/>
          </w:tcPr>
          <w:p w14:paraId="05B80C9C" w14:textId="77777777" w:rsidR="00573395" w:rsidRPr="00573395" w:rsidRDefault="00573395" w:rsidP="001554F2">
            <w:pPr>
              <w:pStyle w:val="TableParagraph"/>
              <w:ind w:left="39"/>
              <w:rPr>
                <w:sz w:val="16"/>
                <w:lang w:val="fr-FR"/>
              </w:rPr>
            </w:pPr>
            <w:r w:rsidRPr="00573395">
              <w:rPr>
                <w:sz w:val="16"/>
                <w:lang w:val="fr-FR"/>
              </w:rPr>
              <w:t>Assurance</w:t>
            </w:r>
          </w:p>
        </w:tc>
        <w:tc>
          <w:tcPr>
            <w:tcW w:w="1600" w:type="dxa"/>
          </w:tcPr>
          <w:p w14:paraId="00C8685C" w14:textId="77777777" w:rsidR="00573395" w:rsidRPr="00573395" w:rsidRDefault="00573395" w:rsidP="001554F2">
            <w:pPr>
              <w:pStyle w:val="TableParagraph"/>
              <w:rPr>
                <w:sz w:val="16"/>
                <w:lang w:val="fr-FR"/>
              </w:rPr>
            </w:pPr>
            <w:r w:rsidRPr="00573395">
              <w:rPr>
                <w:sz w:val="16"/>
                <w:lang w:val="fr-FR"/>
              </w:rPr>
              <w:t>75,54</w:t>
            </w:r>
          </w:p>
        </w:tc>
        <w:tc>
          <w:tcPr>
            <w:tcW w:w="1600" w:type="dxa"/>
          </w:tcPr>
          <w:p w14:paraId="235840EE"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0BBFA416" w14:textId="77777777" w:rsidR="00573395" w:rsidRPr="00573395" w:rsidRDefault="00573395" w:rsidP="001554F2">
            <w:pPr>
              <w:pStyle w:val="TableParagraph"/>
              <w:rPr>
                <w:sz w:val="16"/>
                <w:lang w:val="fr-FR"/>
              </w:rPr>
            </w:pPr>
            <w:r w:rsidRPr="00573395">
              <w:rPr>
                <w:sz w:val="16"/>
                <w:lang w:val="fr-FR"/>
              </w:rPr>
              <w:t>-75,54</w:t>
            </w:r>
          </w:p>
        </w:tc>
        <w:tc>
          <w:tcPr>
            <w:tcW w:w="1600" w:type="dxa"/>
          </w:tcPr>
          <w:p w14:paraId="520692C1" w14:textId="77777777" w:rsidR="00573395" w:rsidRPr="00573395" w:rsidRDefault="00573395" w:rsidP="001554F2">
            <w:pPr>
              <w:pStyle w:val="TableParagraph"/>
              <w:rPr>
                <w:sz w:val="16"/>
                <w:lang w:val="fr-FR"/>
              </w:rPr>
            </w:pPr>
            <w:r w:rsidRPr="00573395">
              <w:rPr>
                <w:sz w:val="16"/>
                <w:lang w:val="fr-FR"/>
              </w:rPr>
              <w:t>-6,21</w:t>
            </w:r>
          </w:p>
        </w:tc>
      </w:tr>
      <w:tr w:rsidR="00573395" w:rsidRPr="00573395" w14:paraId="2B1A84EF" w14:textId="77777777" w:rsidTr="00573395">
        <w:trPr>
          <w:trHeight w:val="259"/>
        </w:trPr>
        <w:tc>
          <w:tcPr>
            <w:tcW w:w="3000" w:type="dxa"/>
          </w:tcPr>
          <w:p w14:paraId="5EC9002B" w14:textId="77777777" w:rsidR="00573395" w:rsidRPr="00573395" w:rsidRDefault="00573395" w:rsidP="001554F2">
            <w:pPr>
              <w:pStyle w:val="TableParagraph"/>
              <w:ind w:left="39"/>
              <w:rPr>
                <w:sz w:val="16"/>
                <w:lang w:val="fr-FR"/>
              </w:rPr>
            </w:pPr>
            <w:r w:rsidRPr="00573395">
              <w:rPr>
                <w:sz w:val="16"/>
                <w:lang w:val="fr-FR"/>
              </w:rPr>
              <w:t>Petit matériel et fongible</w:t>
            </w:r>
          </w:p>
        </w:tc>
        <w:tc>
          <w:tcPr>
            <w:tcW w:w="1600" w:type="dxa"/>
          </w:tcPr>
          <w:p w14:paraId="601852F4" w14:textId="77777777" w:rsidR="00573395" w:rsidRPr="00573395" w:rsidRDefault="00573395" w:rsidP="001554F2">
            <w:pPr>
              <w:pStyle w:val="TableParagraph"/>
              <w:rPr>
                <w:sz w:val="16"/>
                <w:lang w:val="fr-FR"/>
              </w:rPr>
            </w:pPr>
            <w:r w:rsidRPr="00573395">
              <w:rPr>
                <w:sz w:val="16"/>
                <w:lang w:val="fr-FR"/>
              </w:rPr>
              <w:t>194,06</w:t>
            </w:r>
          </w:p>
        </w:tc>
        <w:tc>
          <w:tcPr>
            <w:tcW w:w="1600" w:type="dxa"/>
          </w:tcPr>
          <w:p w14:paraId="2033329C"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67294796" w14:textId="77777777" w:rsidR="00573395" w:rsidRPr="00573395" w:rsidRDefault="00573395" w:rsidP="001554F2">
            <w:pPr>
              <w:pStyle w:val="TableParagraph"/>
              <w:rPr>
                <w:sz w:val="16"/>
                <w:lang w:val="fr-FR"/>
              </w:rPr>
            </w:pPr>
            <w:r w:rsidRPr="00573395">
              <w:rPr>
                <w:sz w:val="16"/>
                <w:lang w:val="fr-FR"/>
              </w:rPr>
              <w:t>-194,06</w:t>
            </w:r>
          </w:p>
        </w:tc>
        <w:tc>
          <w:tcPr>
            <w:tcW w:w="1600" w:type="dxa"/>
          </w:tcPr>
          <w:p w14:paraId="35AC392F" w14:textId="77777777" w:rsidR="00573395" w:rsidRPr="00573395" w:rsidRDefault="00573395" w:rsidP="001554F2">
            <w:pPr>
              <w:pStyle w:val="TableParagraph"/>
              <w:rPr>
                <w:sz w:val="16"/>
                <w:lang w:val="fr-FR"/>
              </w:rPr>
            </w:pPr>
            <w:r w:rsidRPr="00573395">
              <w:rPr>
                <w:sz w:val="16"/>
                <w:lang w:val="fr-FR"/>
              </w:rPr>
              <w:t>-15,95</w:t>
            </w:r>
          </w:p>
        </w:tc>
      </w:tr>
      <w:tr w:rsidR="00573395" w:rsidRPr="00573395" w14:paraId="4E5A04D9" w14:textId="77777777" w:rsidTr="00573395">
        <w:trPr>
          <w:trHeight w:val="259"/>
        </w:trPr>
        <w:tc>
          <w:tcPr>
            <w:tcW w:w="3000" w:type="dxa"/>
          </w:tcPr>
          <w:p w14:paraId="336A9BE4" w14:textId="77777777" w:rsidR="00573395" w:rsidRPr="00573395" w:rsidRDefault="00573395" w:rsidP="001554F2">
            <w:pPr>
              <w:pStyle w:val="TableParagraph"/>
              <w:ind w:left="39"/>
              <w:rPr>
                <w:sz w:val="16"/>
                <w:lang w:val="fr-FR"/>
              </w:rPr>
            </w:pPr>
            <w:r w:rsidRPr="00573395">
              <w:rPr>
                <w:sz w:val="16"/>
                <w:lang w:val="fr-FR"/>
              </w:rPr>
              <w:t>Cotisation fédérale</w:t>
            </w:r>
          </w:p>
        </w:tc>
        <w:tc>
          <w:tcPr>
            <w:tcW w:w="1600" w:type="dxa"/>
          </w:tcPr>
          <w:p w14:paraId="1BEB5638" w14:textId="77777777" w:rsidR="00573395" w:rsidRPr="00573395" w:rsidRDefault="00573395" w:rsidP="001554F2">
            <w:pPr>
              <w:pStyle w:val="TableParagraph"/>
              <w:rPr>
                <w:sz w:val="16"/>
                <w:lang w:val="fr-FR"/>
              </w:rPr>
            </w:pPr>
            <w:r w:rsidRPr="00573395">
              <w:rPr>
                <w:sz w:val="16"/>
                <w:lang w:val="fr-FR"/>
              </w:rPr>
              <w:t>70,00</w:t>
            </w:r>
          </w:p>
        </w:tc>
        <w:tc>
          <w:tcPr>
            <w:tcW w:w="1600" w:type="dxa"/>
          </w:tcPr>
          <w:p w14:paraId="2E575466"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674D8D6B" w14:textId="77777777" w:rsidR="00573395" w:rsidRPr="00573395" w:rsidRDefault="00573395" w:rsidP="001554F2">
            <w:pPr>
              <w:pStyle w:val="TableParagraph"/>
              <w:rPr>
                <w:sz w:val="16"/>
                <w:lang w:val="fr-FR"/>
              </w:rPr>
            </w:pPr>
            <w:r w:rsidRPr="00573395">
              <w:rPr>
                <w:sz w:val="16"/>
                <w:lang w:val="fr-FR"/>
              </w:rPr>
              <w:t>-70,00</w:t>
            </w:r>
          </w:p>
        </w:tc>
        <w:tc>
          <w:tcPr>
            <w:tcW w:w="1600" w:type="dxa"/>
          </w:tcPr>
          <w:p w14:paraId="25371CD6" w14:textId="77777777" w:rsidR="00573395" w:rsidRPr="00573395" w:rsidRDefault="00573395" w:rsidP="001554F2">
            <w:pPr>
              <w:pStyle w:val="TableParagraph"/>
              <w:rPr>
                <w:sz w:val="16"/>
                <w:lang w:val="fr-FR"/>
              </w:rPr>
            </w:pPr>
            <w:r w:rsidRPr="00573395">
              <w:rPr>
                <w:sz w:val="16"/>
                <w:lang w:val="fr-FR"/>
              </w:rPr>
              <w:t>-5,75</w:t>
            </w:r>
          </w:p>
        </w:tc>
      </w:tr>
      <w:tr w:rsidR="00573395" w:rsidRPr="00573395" w14:paraId="533FCF20" w14:textId="77777777" w:rsidTr="00573395">
        <w:trPr>
          <w:trHeight w:val="259"/>
        </w:trPr>
        <w:tc>
          <w:tcPr>
            <w:tcW w:w="3000" w:type="dxa"/>
          </w:tcPr>
          <w:p w14:paraId="6E78E121" w14:textId="77777777" w:rsidR="00573395" w:rsidRPr="00573395" w:rsidRDefault="00573395" w:rsidP="001554F2">
            <w:pPr>
              <w:pStyle w:val="TableParagraph"/>
              <w:ind w:left="39"/>
              <w:rPr>
                <w:sz w:val="16"/>
                <w:lang w:val="fr-FR"/>
              </w:rPr>
            </w:pPr>
            <w:r w:rsidRPr="00573395">
              <w:rPr>
                <w:sz w:val="16"/>
                <w:lang w:val="fr-FR"/>
              </w:rPr>
              <w:t>Frais d'hébergement web</w:t>
            </w:r>
          </w:p>
        </w:tc>
        <w:tc>
          <w:tcPr>
            <w:tcW w:w="1600" w:type="dxa"/>
          </w:tcPr>
          <w:p w14:paraId="2E61A933" w14:textId="77777777" w:rsidR="00573395" w:rsidRPr="00573395" w:rsidRDefault="00573395" w:rsidP="001554F2">
            <w:pPr>
              <w:pStyle w:val="TableParagraph"/>
              <w:rPr>
                <w:sz w:val="16"/>
                <w:lang w:val="fr-FR"/>
              </w:rPr>
            </w:pPr>
            <w:r w:rsidRPr="00573395">
              <w:rPr>
                <w:sz w:val="16"/>
                <w:lang w:val="fr-FR"/>
              </w:rPr>
              <w:t>11,99</w:t>
            </w:r>
          </w:p>
        </w:tc>
        <w:tc>
          <w:tcPr>
            <w:tcW w:w="1600" w:type="dxa"/>
          </w:tcPr>
          <w:p w14:paraId="73A4C6E4"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136F0FF8" w14:textId="77777777" w:rsidR="00573395" w:rsidRPr="00573395" w:rsidRDefault="00573395" w:rsidP="001554F2">
            <w:pPr>
              <w:pStyle w:val="TableParagraph"/>
              <w:rPr>
                <w:sz w:val="16"/>
                <w:lang w:val="fr-FR"/>
              </w:rPr>
            </w:pPr>
            <w:r w:rsidRPr="00573395">
              <w:rPr>
                <w:sz w:val="16"/>
                <w:lang w:val="fr-FR"/>
              </w:rPr>
              <w:t>-11,99</w:t>
            </w:r>
          </w:p>
        </w:tc>
        <w:tc>
          <w:tcPr>
            <w:tcW w:w="1600" w:type="dxa"/>
          </w:tcPr>
          <w:p w14:paraId="26C44961" w14:textId="77777777" w:rsidR="00573395" w:rsidRPr="00573395" w:rsidRDefault="00573395" w:rsidP="001554F2">
            <w:pPr>
              <w:pStyle w:val="TableParagraph"/>
              <w:rPr>
                <w:sz w:val="16"/>
                <w:lang w:val="fr-FR"/>
              </w:rPr>
            </w:pPr>
            <w:r w:rsidRPr="00573395">
              <w:rPr>
                <w:sz w:val="16"/>
                <w:lang w:val="fr-FR"/>
              </w:rPr>
              <w:t>-0,99</w:t>
            </w:r>
          </w:p>
        </w:tc>
      </w:tr>
      <w:tr w:rsidR="00573395" w:rsidRPr="00573395" w14:paraId="104D68A9" w14:textId="77777777" w:rsidTr="00573395">
        <w:trPr>
          <w:trHeight w:val="259"/>
        </w:trPr>
        <w:tc>
          <w:tcPr>
            <w:tcW w:w="3000" w:type="dxa"/>
          </w:tcPr>
          <w:p w14:paraId="51F9E401" w14:textId="77777777" w:rsidR="00573395" w:rsidRPr="00573395" w:rsidRDefault="00573395" w:rsidP="001554F2">
            <w:pPr>
              <w:pStyle w:val="TableParagraph"/>
              <w:ind w:left="39"/>
              <w:rPr>
                <w:sz w:val="16"/>
                <w:lang w:val="fr-FR"/>
              </w:rPr>
            </w:pPr>
            <w:r w:rsidRPr="00573395">
              <w:rPr>
                <w:sz w:val="16"/>
                <w:lang w:val="fr-FR"/>
              </w:rPr>
              <w:t>Frais de déplacement</w:t>
            </w:r>
          </w:p>
        </w:tc>
        <w:tc>
          <w:tcPr>
            <w:tcW w:w="1600" w:type="dxa"/>
          </w:tcPr>
          <w:p w14:paraId="7AACCAFC" w14:textId="77777777" w:rsidR="00573395" w:rsidRPr="00573395" w:rsidRDefault="00573395" w:rsidP="001554F2">
            <w:pPr>
              <w:pStyle w:val="TableParagraph"/>
              <w:rPr>
                <w:sz w:val="16"/>
                <w:lang w:val="fr-FR"/>
              </w:rPr>
            </w:pPr>
            <w:r w:rsidRPr="00573395">
              <w:rPr>
                <w:sz w:val="16"/>
                <w:lang w:val="fr-FR"/>
              </w:rPr>
              <w:t>45,60</w:t>
            </w:r>
          </w:p>
        </w:tc>
        <w:tc>
          <w:tcPr>
            <w:tcW w:w="1600" w:type="dxa"/>
          </w:tcPr>
          <w:p w14:paraId="51F41078"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1B28AD3A" w14:textId="77777777" w:rsidR="00573395" w:rsidRPr="00573395" w:rsidRDefault="00573395" w:rsidP="001554F2">
            <w:pPr>
              <w:pStyle w:val="TableParagraph"/>
              <w:rPr>
                <w:sz w:val="16"/>
                <w:lang w:val="fr-FR"/>
              </w:rPr>
            </w:pPr>
            <w:r w:rsidRPr="00573395">
              <w:rPr>
                <w:sz w:val="16"/>
                <w:lang w:val="fr-FR"/>
              </w:rPr>
              <w:t>-45,60</w:t>
            </w:r>
          </w:p>
        </w:tc>
        <w:tc>
          <w:tcPr>
            <w:tcW w:w="1600" w:type="dxa"/>
          </w:tcPr>
          <w:p w14:paraId="028A578D" w14:textId="77777777" w:rsidR="00573395" w:rsidRPr="00573395" w:rsidRDefault="00573395" w:rsidP="001554F2">
            <w:pPr>
              <w:pStyle w:val="TableParagraph"/>
              <w:rPr>
                <w:sz w:val="16"/>
                <w:lang w:val="fr-FR"/>
              </w:rPr>
            </w:pPr>
            <w:r w:rsidRPr="00573395">
              <w:rPr>
                <w:sz w:val="16"/>
                <w:lang w:val="fr-FR"/>
              </w:rPr>
              <w:t>-3,75</w:t>
            </w:r>
          </w:p>
        </w:tc>
      </w:tr>
      <w:tr w:rsidR="00573395" w:rsidRPr="00573395" w14:paraId="1B671891" w14:textId="77777777" w:rsidTr="00573395">
        <w:trPr>
          <w:trHeight w:val="259"/>
        </w:trPr>
        <w:tc>
          <w:tcPr>
            <w:tcW w:w="3000" w:type="dxa"/>
          </w:tcPr>
          <w:p w14:paraId="04B4C3DD" w14:textId="77777777" w:rsidR="00573395" w:rsidRPr="00573395" w:rsidRDefault="00573395" w:rsidP="001554F2">
            <w:pPr>
              <w:pStyle w:val="TableParagraph"/>
              <w:ind w:left="39"/>
              <w:rPr>
                <w:sz w:val="16"/>
                <w:lang w:val="fr-FR"/>
              </w:rPr>
            </w:pPr>
            <w:r w:rsidRPr="00573395">
              <w:rPr>
                <w:sz w:val="16"/>
                <w:lang w:val="fr-FR"/>
              </w:rPr>
              <w:t>Frais de relevés de compte</w:t>
            </w:r>
          </w:p>
        </w:tc>
        <w:tc>
          <w:tcPr>
            <w:tcW w:w="1600" w:type="dxa"/>
          </w:tcPr>
          <w:p w14:paraId="25CA9CB3" w14:textId="77777777" w:rsidR="00573395" w:rsidRPr="00573395" w:rsidRDefault="00573395" w:rsidP="001554F2">
            <w:pPr>
              <w:pStyle w:val="TableParagraph"/>
              <w:rPr>
                <w:sz w:val="16"/>
                <w:lang w:val="fr-FR"/>
              </w:rPr>
            </w:pPr>
            <w:r w:rsidRPr="00573395">
              <w:rPr>
                <w:sz w:val="16"/>
                <w:lang w:val="fr-FR"/>
              </w:rPr>
              <w:t>7,50</w:t>
            </w:r>
          </w:p>
        </w:tc>
        <w:tc>
          <w:tcPr>
            <w:tcW w:w="1600" w:type="dxa"/>
          </w:tcPr>
          <w:p w14:paraId="68EA4755"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7EBF6C94" w14:textId="77777777" w:rsidR="00573395" w:rsidRPr="00573395" w:rsidRDefault="00573395" w:rsidP="001554F2">
            <w:pPr>
              <w:pStyle w:val="TableParagraph"/>
              <w:rPr>
                <w:sz w:val="16"/>
                <w:lang w:val="fr-FR"/>
              </w:rPr>
            </w:pPr>
            <w:r w:rsidRPr="00573395">
              <w:rPr>
                <w:sz w:val="16"/>
                <w:lang w:val="fr-FR"/>
              </w:rPr>
              <w:t>-7,50</w:t>
            </w:r>
          </w:p>
        </w:tc>
        <w:tc>
          <w:tcPr>
            <w:tcW w:w="1600" w:type="dxa"/>
          </w:tcPr>
          <w:p w14:paraId="10B56EC4" w14:textId="77777777" w:rsidR="00573395" w:rsidRPr="00573395" w:rsidRDefault="00573395" w:rsidP="001554F2">
            <w:pPr>
              <w:pStyle w:val="TableParagraph"/>
              <w:rPr>
                <w:sz w:val="16"/>
                <w:lang w:val="fr-FR"/>
              </w:rPr>
            </w:pPr>
            <w:r w:rsidRPr="00573395">
              <w:rPr>
                <w:sz w:val="16"/>
                <w:lang w:val="fr-FR"/>
              </w:rPr>
              <w:t>-0,62</w:t>
            </w:r>
          </w:p>
        </w:tc>
      </w:tr>
      <w:tr w:rsidR="00573395" w:rsidRPr="00573395" w14:paraId="278561FC" w14:textId="77777777" w:rsidTr="00573395">
        <w:trPr>
          <w:trHeight w:val="259"/>
        </w:trPr>
        <w:tc>
          <w:tcPr>
            <w:tcW w:w="3000" w:type="dxa"/>
          </w:tcPr>
          <w:p w14:paraId="5D263177" w14:textId="77777777" w:rsidR="00573395" w:rsidRPr="00573395" w:rsidRDefault="00573395" w:rsidP="001554F2">
            <w:pPr>
              <w:pStyle w:val="TableParagraph"/>
              <w:ind w:left="39"/>
              <w:rPr>
                <w:sz w:val="16"/>
                <w:lang w:val="fr-FR"/>
              </w:rPr>
            </w:pPr>
            <w:r w:rsidRPr="00573395">
              <w:rPr>
                <w:sz w:val="16"/>
                <w:lang w:val="fr-FR"/>
              </w:rPr>
              <w:t>Frais de représentation</w:t>
            </w:r>
          </w:p>
        </w:tc>
        <w:tc>
          <w:tcPr>
            <w:tcW w:w="1600" w:type="dxa"/>
          </w:tcPr>
          <w:p w14:paraId="1D448450" w14:textId="77777777" w:rsidR="00573395" w:rsidRPr="00573395" w:rsidRDefault="00573395" w:rsidP="001554F2">
            <w:pPr>
              <w:pStyle w:val="TableParagraph"/>
              <w:rPr>
                <w:sz w:val="16"/>
                <w:lang w:val="fr-FR"/>
              </w:rPr>
            </w:pPr>
            <w:r w:rsidRPr="00573395">
              <w:rPr>
                <w:sz w:val="16"/>
                <w:lang w:val="fr-FR"/>
              </w:rPr>
              <w:t>100,82</w:t>
            </w:r>
          </w:p>
        </w:tc>
        <w:tc>
          <w:tcPr>
            <w:tcW w:w="1600" w:type="dxa"/>
          </w:tcPr>
          <w:p w14:paraId="6894C1FC"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2DE2C0FB" w14:textId="77777777" w:rsidR="00573395" w:rsidRPr="00573395" w:rsidRDefault="00573395" w:rsidP="001554F2">
            <w:pPr>
              <w:pStyle w:val="TableParagraph"/>
              <w:rPr>
                <w:sz w:val="16"/>
                <w:lang w:val="fr-FR"/>
              </w:rPr>
            </w:pPr>
            <w:r w:rsidRPr="00573395">
              <w:rPr>
                <w:sz w:val="16"/>
                <w:lang w:val="fr-FR"/>
              </w:rPr>
              <w:t>-100,82</w:t>
            </w:r>
          </w:p>
        </w:tc>
        <w:tc>
          <w:tcPr>
            <w:tcW w:w="1600" w:type="dxa"/>
          </w:tcPr>
          <w:p w14:paraId="6F122E41" w14:textId="77777777" w:rsidR="00573395" w:rsidRPr="00573395" w:rsidRDefault="00573395" w:rsidP="001554F2">
            <w:pPr>
              <w:pStyle w:val="TableParagraph"/>
              <w:rPr>
                <w:sz w:val="16"/>
                <w:lang w:val="fr-FR"/>
              </w:rPr>
            </w:pPr>
            <w:r w:rsidRPr="00573395">
              <w:rPr>
                <w:sz w:val="16"/>
                <w:lang w:val="fr-FR"/>
              </w:rPr>
              <w:t>-8,29</w:t>
            </w:r>
          </w:p>
        </w:tc>
      </w:tr>
      <w:tr w:rsidR="00573395" w:rsidRPr="00573395" w14:paraId="08AB858C" w14:textId="77777777" w:rsidTr="00573395">
        <w:trPr>
          <w:trHeight w:val="259"/>
        </w:trPr>
        <w:tc>
          <w:tcPr>
            <w:tcW w:w="3000" w:type="dxa"/>
          </w:tcPr>
          <w:p w14:paraId="430CC974" w14:textId="77777777" w:rsidR="00573395" w:rsidRPr="00573395" w:rsidRDefault="00573395" w:rsidP="001554F2">
            <w:pPr>
              <w:pStyle w:val="TableParagraph"/>
              <w:ind w:left="39"/>
              <w:rPr>
                <w:sz w:val="16"/>
                <w:lang w:val="fr-FR"/>
              </w:rPr>
            </w:pPr>
            <w:r w:rsidRPr="00573395">
              <w:rPr>
                <w:sz w:val="16"/>
                <w:lang w:val="fr-FR"/>
              </w:rPr>
              <w:t>Frais de tenue de compte</w:t>
            </w:r>
          </w:p>
        </w:tc>
        <w:tc>
          <w:tcPr>
            <w:tcW w:w="1600" w:type="dxa"/>
          </w:tcPr>
          <w:p w14:paraId="5C9936DD" w14:textId="77777777" w:rsidR="00573395" w:rsidRPr="00573395" w:rsidRDefault="00573395" w:rsidP="001554F2">
            <w:pPr>
              <w:pStyle w:val="TableParagraph"/>
              <w:rPr>
                <w:sz w:val="16"/>
                <w:lang w:val="fr-FR"/>
              </w:rPr>
            </w:pPr>
            <w:r w:rsidRPr="00573395">
              <w:rPr>
                <w:sz w:val="16"/>
                <w:lang w:val="fr-FR"/>
              </w:rPr>
              <w:t>96,00</w:t>
            </w:r>
          </w:p>
        </w:tc>
        <w:tc>
          <w:tcPr>
            <w:tcW w:w="1600" w:type="dxa"/>
          </w:tcPr>
          <w:p w14:paraId="7CDAA050"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6A4509B5" w14:textId="77777777" w:rsidR="00573395" w:rsidRPr="00573395" w:rsidRDefault="00573395" w:rsidP="001554F2">
            <w:pPr>
              <w:pStyle w:val="TableParagraph"/>
              <w:rPr>
                <w:sz w:val="16"/>
                <w:lang w:val="fr-FR"/>
              </w:rPr>
            </w:pPr>
            <w:r w:rsidRPr="00573395">
              <w:rPr>
                <w:sz w:val="16"/>
                <w:lang w:val="fr-FR"/>
              </w:rPr>
              <w:t>-96,00</w:t>
            </w:r>
          </w:p>
        </w:tc>
        <w:tc>
          <w:tcPr>
            <w:tcW w:w="1600" w:type="dxa"/>
          </w:tcPr>
          <w:p w14:paraId="75924D47" w14:textId="77777777" w:rsidR="00573395" w:rsidRPr="00573395" w:rsidRDefault="00573395" w:rsidP="001554F2">
            <w:pPr>
              <w:pStyle w:val="TableParagraph"/>
              <w:rPr>
                <w:sz w:val="16"/>
                <w:lang w:val="fr-FR"/>
              </w:rPr>
            </w:pPr>
            <w:r w:rsidRPr="00573395">
              <w:rPr>
                <w:sz w:val="16"/>
                <w:lang w:val="fr-FR"/>
              </w:rPr>
              <w:t>-7,89</w:t>
            </w:r>
          </w:p>
        </w:tc>
      </w:tr>
      <w:tr w:rsidR="00573395" w:rsidRPr="00573395" w14:paraId="4D0D229E" w14:textId="77777777" w:rsidTr="00573395">
        <w:trPr>
          <w:trHeight w:val="259"/>
        </w:trPr>
        <w:tc>
          <w:tcPr>
            <w:tcW w:w="3000" w:type="dxa"/>
          </w:tcPr>
          <w:p w14:paraId="372EFCF0" w14:textId="77777777" w:rsidR="00573395" w:rsidRPr="00573395" w:rsidRDefault="00573395" w:rsidP="001554F2">
            <w:pPr>
              <w:pStyle w:val="TableParagraph"/>
              <w:ind w:left="39"/>
              <w:rPr>
                <w:sz w:val="16"/>
                <w:lang w:val="fr-FR"/>
              </w:rPr>
            </w:pPr>
            <w:r w:rsidRPr="00573395">
              <w:rPr>
                <w:sz w:val="16"/>
                <w:lang w:val="fr-FR"/>
              </w:rPr>
              <w:t>Frais téléphonique</w:t>
            </w:r>
          </w:p>
        </w:tc>
        <w:tc>
          <w:tcPr>
            <w:tcW w:w="1600" w:type="dxa"/>
          </w:tcPr>
          <w:p w14:paraId="20AA5C0E" w14:textId="77777777" w:rsidR="00573395" w:rsidRPr="00573395" w:rsidRDefault="00573395" w:rsidP="001554F2">
            <w:pPr>
              <w:pStyle w:val="TableParagraph"/>
              <w:rPr>
                <w:sz w:val="16"/>
                <w:lang w:val="fr-FR"/>
              </w:rPr>
            </w:pPr>
            <w:r w:rsidRPr="00573395">
              <w:rPr>
                <w:sz w:val="16"/>
                <w:lang w:val="fr-FR"/>
              </w:rPr>
              <w:t>240,80</w:t>
            </w:r>
          </w:p>
        </w:tc>
        <w:tc>
          <w:tcPr>
            <w:tcW w:w="1600" w:type="dxa"/>
          </w:tcPr>
          <w:p w14:paraId="429A48E5"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33EB61CB" w14:textId="77777777" w:rsidR="00573395" w:rsidRPr="00573395" w:rsidRDefault="00573395" w:rsidP="001554F2">
            <w:pPr>
              <w:pStyle w:val="TableParagraph"/>
              <w:rPr>
                <w:sz w:val="16"/>
                <w:lang w:val="fr-FR"/>
              </w:rPr>
            </w:pPr>
            <w:r w:rsidRPr="00573395">
              <w:rPr>
                <w:sz w:val="16"/>
                <w:lang w:val="fr-FR"/>
              </w:rPr>
              <w:t>-240,80</w:t>
            </w:r>
          </w:p>
        </w:tc>
        <w:tc>
          <w:tcPr>
            <w:tcW w:w="1600" w:type="dxa"/>
          </w:tcPr>
          <w:p w14:paraId="68137219" w14:textId="77777777" w:rsidR="00573395" w:rsidRPr="00573395" w:rsidRDefault="00573395" w:rsidP="001554F2">
            <w:pPr>
              <w:pStyle w:val="TableParagraph"/>
              <w:rPr>
                <w:sz w:val="16"/>
                <w:lang w:val="fr-FR"/>
              </w:rPr>
            </w:pPr>
            <w:r w:rsidRPr="00573395">
              <w:rPr>
                <w:sz w:val="16"/>
                <w:lang w:val="fr-FR"/>
              </w:rPr>
              <w:t>-19,79</w:t>
            </w:r>
          </w:p>
        </w:tc>
      </w:tr>
      <w:tr w:rsidR="00573395" w:rsidRPr="00573395" w14:paraId="26A6DC64" w14:textId="77777777" w:rsidTr="00573395">
        <w:trPr>
          <w:trHeight w:val="265"/>
        </w:trPr>
        <w:tc>
          <w:tcPr>
            <w:tcW w:w="3000" w:type="dxa"/>
            <w:shd w:val="clear" w:color="auto" w:fill="D2D2D2"/>
          </w:tcPr>
          <w:p w14:paraId="0BF5D2B4" w14:textId="77777777" w:rsidR="00573395" w:rsidRPr="00573395" w:rsidRDefault="00573395" w:rsidP="001554F2">
            <w:pPr>
              <w:pStyle w:val="TableParagraph"/>
              <w:spacing w:before="41"/>
              <w:ind w:left="39"/>
              <w:rPr>
                <w:b/>
                <w:i/>
                <w:sz w:val="16"/>
                <w:lang w:val="fr-FR"/>
              </w:rPr>
            </w:pPr>
            <w:r w:rsidRPr="00573395">
              <w:rPr>
                <w:b/>
                <w:i/>
                <w:sz w:val="16"/>
                <w:lang w:val="fr-FR"/>
              </w:rPr>
              <w:t>Manifestations</w:t>
            </w:r>
          </w:p>
        </w:tc>
        <w:tc>
          <w:tcPr>
            <w:tcW w:w="1600" w:type="dxa"/>
            <w:shd w:val="clear" w:color="auto" w:fill="D2D2D2"/>
          </w:tcPr>
          <w:p w14:paraId="70A10BEB" w14:textId="77777777" w:rsidR="00573395" w:rsidRPr="00573395" w:rsidRDefault="00573395" w:rsidP="001554F2">
            <w:pPr>
              <w:pStyle w:val="TableParagraph"/>
              <w:spacing w:before="41"/>
              <w:rPr>
                <w:b/>
                <w:i/>
                <w:sz w:val="16"/>
                <w:lang w:val="fr-FR"/>
              </w:rPr>
            </w:pPr>
            <w:r w:rsidRPr="00573395">
              <w:rPr>
                <w:b/>
                <w:i/>
                <w:sz w:val="16"/>
                <w:lang w:val="fr-FR"/>
              </w:rPr>
              <w:t>2 168,84</w:t>
            </w:r>
          </w:p>
        </w:tc>
        <w:tc>
          <w:tcPr>
            <w:tcW w:w="1600" w:type="dxa"/>
            <w:shd w:val="clear" w:color="auto" w:fill="D2D2D2"/>
          </w:tcPr>
          <w:p w14:paraId="6D532FFA" w14:textId="77777777" w:rsidR="00573395" w:rsidRPr="00573395" w:rsidRDefault="00573395" w:rsidP="001554F2">
            <w:pPr>
              <w:pStyle w:val="TableParagraph"/>
              <w:spacing w:before="41"/>
              <w:rPr>
                <w:b/>
                <w:i/>
                <w:sz w:val="16"/>
                <w:lang w:val="fr-FR"/>
              </w:rPr>
            </w:pPr>
            <w:r w:rsidRPr="00573395">
              <w:rPr>
                <w:b/>
                <w:i/>
                <w:sz w:val="16"/>
                <w:lang w:val="fr-FR"/>
              </w:rPr>
              <w:t>0,00</w:t>
            </w:r>
          </w:p>
        </w:tc>
        <w:tc>
          <w:tcPr>
            <w:tcW w:w="1600" w:type="dxa"/>
            <w:shd w:val="clear" w:color="auto" w:fill="D2D2D2"/>
          </w:tcPr>
          <w:p w14:paraId="2B648288" w14:textId="77777777" w:rsidR="00573395" w:rsidRPr="00573395" w:rsidRDefault="00573395" w:rsidP="001554F2">
            <w:pPr>
              <w:pStyle w:val="TableParagraph"/>
              <w:spacing w:before="41"/>
              <w:rPr>
                <w:b/>
                <w:i/>
                <w:sz w:val="16"/>
                <w:lang w:val="fr-FR"/>
              </w:rPr>
            </w:pPr>
            <w:r w:rsidRPr="00573395">
              <w:rPr>
                <w:b/>
                <w:i/>
                <w:sz w:val="16"/>
                <w:lang w:val="fr-FR"/>
              </w:rPr>
              <w:t>-2 168,84</w:t>
            </w:r>
          </w:p>
        </w:tc>
        <w:tc>
          <w:tcPr>
            <w:tcW w:w="1600" w:type="dxa"/>
            <w:shd w:val="clear" w:color="auto" w:fill="D2D2D2"/>
          </w:tcPr>
          <w:p w14:paraId="49F066DC" w14:textId="77777777" w:rsidR="00573395" w:rsidRPr="00573395" w:rsidRDefault="00573395" w:rsidP="001554F2">
            <w:pPr>
              <w:pStyle w:val="TableParagraph"/>
              <w:spacing w:before="41"/>
              <w:rPr>
                <w:b/>
                <w:i/>
                <w:sz w:val="16"/>
                <w:lang w:val="fr-FR"/>
              </w:rPr>
            </w:pPr>
            <w:r w:rsidRPr="00573395">
              <w:rPr>
                <w:b/>
                <w:i/>
                <w:sz w:val="16"/>
                <w:lang w:val="fr-FR"/>
              </w:rPr>
              <w:t>-178,26</w:t>
            </w:r>
          </w:p>
        </w:tc>
      </w:tr>
      <w:tr w:rsidR="00573395" w:rsidRPr="00573395" w14:paraId="099C4B15" w14:textId="77777777" w:rsidTr="00573395">
        <w:trPr>
          <w:trHeight w:val="259"/>
        </w:trPr>
        <w:tc>
          <w:tcPr>
            <w:tcW w:w="3000" w:type="dxa"/>
          </w:tcPr>
          <w:p w14:paraId="6A61B354" w14:textId="77777777" w:rsidR="00573395" w:rsidRPr="00573395" w:rsidRDefault="00573395" w:rsidP="001554F2">
            <w:pPr>
              <w:pStyle w:val="TableParagraph"/>
              <w:ind w:left="39"/>
              <w:rPr>
                <w:sz w:val="16"/>
                <w:lang w:val="fr-FR"/>
              </w:rPr>
            </w:pPr>
            <w:r w:rsidRPr="00573395">
              <w:rPr>
                <w:sz w:val="16"/>
                <w:lang w:val="fr-FR"/>
              </w:rPr>
              <w:t>Assemblée générale</w:t>
            </w:r>
          </w:p>
        </w:tc>
        <w:tc>
          <w:tcPr>
            <w:tcW w:w="1600" w:type="dxa"/>
          </w:tcPr>
          <w:p w14:paraId="412996E6" w14:textId="77777777" w:rsidR="00573395" w:rsidRPr="00573395" w:rsidRDefault="00573395" w:rsidP="001554F2">
            <w:pPr>
              <w:pStyle w:val="TableParagraph"/>
              <w:rPr>
                <w:sz w:val="16"/>
                <w:lang w:val="fr-FR"/>
              </w:rPr>
            </w:pPr>
            <w:r w:rsidRPr="00573395">
              <w:rPr>
                <w:sz w:val="16"/>
                <w:lang w:val="fr-FR"/>
              </w:rPr>
              <w:t>172,16</w:t>
            </w:r>
          </w:p>
        </w:tc>
        <w:tc>
          <w:tcPr>
            <w:tcW w:w="1600" w:type="dxa"/>
          </w:tcPr>
          <w:p w14:paraId="738ED948"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4A32964B" w14:textId="77777777" w:rsidR="00573395" w:rsidRPr="00573395" w:rsidRDefault="00573395" w:rsidP="001554F2">
            <w:pPr>
              <w:pStyle w:val="TableParagraph"/>
              <w:rPr>
                <w:sz w:val="16"/>
                <w:lang w:val="fr-FR"/>
              </w:rPr>
            </w:pPr>
            <w:r w:rsidRPr="00573395">
              <w:rPr>
                <w:sz w:val="16"/>
                <w:lang w:val="fr-FR"/>
              </w:rPr>
              <w:t>-172,16</w:t>
            </w:r>
          </w:p>
        </w:tc>
        <w:tc>
          <w:tcPr>
            <w:tcW w:w="1600" w:type="dxa"/>
          </w:tcPr>
          <w:p w14:paraId="11BC8DE5" w14:textId="77777777" w:rsidR="00573395" w:rsidRPr="00573395" w:rsidRDefault="00573395" w:rsidP="001554F2">
            <w:pPr>
              <w:pStyle w:val="TableParagraph"/>
              <w:rPr>
                <w:sz w:val="16"/>
                <w:lang w:val="fr-FR"/>
              </w:rPr>
            </w:pPr>
            <w:r w:rsidRPr="00573395">
              <w:rPr>
                <w:sz w:val="16"/>
                <w:lang w:val="fr-FR"/>
              </w:rPr>
              <w:t>-14,15</w:t>
            </w:r>
          </w:p>
        </w:tc>
      </w:tr>
      <w:tr w:rsidR="00573395" w:rsidRPr="00573395" w14:paraId="6B895997" w14:textId="77777777" w:rsidTr="00573395">
        <w:trPr>
          <w:trHeight w:val="259"/>
        </w:trPr>
        <w:tc>
          <w:tcPr>
            <w:tcW w:w="3000" w:type="dxa"/>
          </w:tcPr>
          <w:p w14:paraId="4BF923A5" w14:textId="77777777" w:rsidR="00573395" w:rsidRPr="00573395" w:rsidRDefault="00573395" w:rsidP="001554F2">
            <w:pPr>
              <w:pStyle w:val="TableParagraph"/>
              <w:ind w:left="39"/>
              <w:rPr>
                <w:sz w:val="16"/>
                <w:lang w:val="fr-FR"/>
              </w:rPr>
            </w:pPr>
            <w:r w:rsidRPr="00573395">
              <w:rPr>
                <w:sz w:val="16"/>
                <w:lang w:val="fr-FR"/>
              </w:rPr>
              <w:t>Aïoli</w:t>
            </w:r>
          </w:p>
        </w:tc>
        <w:tc>
          <w:tcPr>
            <w:tcW w:w="1600" w:type="dxa"/>
          </w:tcPr>
          <w:p w14:paraId="2FD94191" w14:textId="77777777" w:rsidR="00573395" w:rsidRPr="00573395" w:rsidRDefault="00573395" w:rsidP="001554F2">
            <w:pPr>
              <w:pStyle w:val="TableParagraph"/>
              <w:rPr>
                <w:sz w:val="16"/>
                <w:lang w:val="fr-FR"/>
              </w:rPr>
            </w:pPr>
            <w:r w:rsidRPr="00573395">
              <w:rPr>
                <w:sz w:val="16"/>
                <w:lang w:val="fr-FR"/>
              </w:rPr>
              <w:t>1 552,79</w:t>
            </w:r>
          </w:p>
        </w:tc>
        <w:tc>
          <w:tcPr>
            <w:tcW w:w="1600" w:type="dxa"/>
          </w:tcPr>
          <w:p w14:paraId="3CB51C3C"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0B090B5B" w14:textId="77777777" w:rsidR="00573395" w:rsidRPr="00573395" w:rsidRDefault="00573395" w:rsidP="001554F2">
            <w:pPr>
              <w:pStyle w:val="TableParagraph"/>
              <w:rPr>
                <w:sz w:val="16"/>
                <w:lang w:val="fr-FR"/>
              </w:rPr>
            </w:pPr>
            <w:r w:rsidRPr="00573395">
              <w:rPr>
                <w:sz w:val="16"/>
                <w:lang w:val="fr-FR"/>
              </w:rPr>
              <w:t>-1 552,79</w:t>
            </w:r>
          </w:p>
        </w:tc>
        <w:tc>
          <w:tcPr>
            <w:tcW w:w="1600" w:type="dxa"/>
          </w:tcPr>
          <w:p w14:paraId="75056890" w14:textId="77777777" w:rsidR="00573395" w:rsidRPr="00573395" w:rsidRDefault="00573395" w:rsidP="001554F2">
            <w:pPr>
              <w:pStyle w:val="TableParagraph"/>
              <w:rPr>
                <w:sz w:val="16"/>
                <w:lang w:val="fr-FR"/>
              </w:rPr>
            </w:pPr>
            <w:r w:rsidRPr="00573395">
              <w:rPr>
                <w:sz w:val="16"/>
                <w:lang w:val="fr-FR"/>
              </w:rPr>
              <w:t>-127,63</w:t>
            </w:r>
          </w:p>
        </w:tc>
      </w:tr>
      <w:tr w:rsidR="00573395" w:rsidRPr="00573395" w14:paraId="2B00B644" w14:textId="77777777" w:rsidTr="00573395">
        <w:trPr>
          <w:trHeight w:val="259"/>
        </w:trPr>
        <w:tc>
          <w:tcPr>
            <w:tcW w:w="3000" w:type="dxa"/>
          </w:tcPr>
          <w:p w14:paraId="0F3EEAAC" w14:textId="77777777" w:rsidR="00573395" w:rsidRPr="00573395" w:rsidRDefault="00573395" w:rsidP="001554F2">
            <w:pPr>
              <w:pStyle w:val="TableParagraph"/>
              <w:ind w:left="39"/>
              <w:rPr>
                <w:sz w:val="16"/>
                <w:lang w:val="fr-FR"/>
              </w:rPr>
            </w:pPr>
            <w:r w:rsidRPr="00573395">
              <w:rPr>
                <w:sz w:val="16"/>
                <w:lang w:val="fr-FR"/>
              </w:rPr>
              <w:t>Fête des voisins</w:t>
            </w:r>
          </w:p>
        </w:tc>
        <w:tc>
          <w:tcPr>
            <w:tcW w:w="1600" w:type="dxa"/>
          </w:tcPr>
          <w:p w14:paraId="7BBD82DA" w14:textId="77777777" w:rsidR="00573395" w:rsidRPr="00573395" w:rsidRDefault="00573395" w:rsidP="001554F2">
            <w:pPr>
              <w:pStyle w:val="TableParagraph"/>
              <w:rPr>
                <w:sz w:val="16"/>
                <w:lang w:val="fr-FR"/>
              </w:rPr>
            </w:pPr>
            <w:r w:rsidRPr="00573395">
              <w:rPr>
                <w:sz w:val="16"/>
                <w:lang w:val="fr-FR"/>
              </w:rPr>
              <w:t>88,15</w:t>
            </w:r>
          </w:p>
        </w:tc>
        <w:tc>
          <w:tcPr>
            <w:tcW w:w="1600" w:type="dxa"/>
          </w:tcPr>
          <w:p w14:paraId="3051D224"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4DF78D1D" w14:textId="77777777" w:rsidR="00573395" w:rsidRPr="00573395" w:rsidRDefault="00573395" w:rsidP="001554F2">
            <w:pPr>
              <w:pStyle w:val="TableParagraph"/>
              <w:rPr>
                <w:sz w:val="16"/>
                <w:lang w:val="fr-FR"/>
              </w:rPr>
            </w:pPr>
            <w:r w:rsidRPr="00573395">
              <w:rPr>
                <w:sz w:val="16"/>
                <w:lang w:val="fr-FR"/>
              </w:rPr>
              <w:t>-88,15</w:t>
            </w:r>
          </w:p>
        </w:tc>
        <w:tc>
          <w:tcPr>
            <w:tcW w:w="1600" w:type="dxa"/>
          </w:tcPr>
          <w:p w14:paraId="2CED69CD" w14:textId="77777777" w:rsidR="00573395" w:rsidRPr="00573395" w:rsidRDefault="00573395" w:rsidP="001554F2">
            <w:pPr>
              <w:pStyle w:val="TableParagraph"/>
              <w:rPr>
                <w:sz w:val="16"/>
                <w:lang w:val="fr-FR"/>
              </w:rPr>
            </w:pPr>
            <w:r w:rsidRPr="00573395">
              <w:rPr>
                <w:sz w:val="16"/>
                <w:lang w:val="fr-FR"/>
              </w:rPr>
              <w:t>-7,25</w:t>
            </w:r>
          </w:p>
        </w:tc>
      </w:tr>
      <w:tr w:rsidR="00573395" w:rsidRPr="00573395" w14:paraId="11D040AE" w14:textId="77777777" w:rsidTr="00573395">
        <w:trPr>
          <w:trHeight w:val="259"/>
        </w:trPr>
        <w:tc>
          <w:tcPr>
            <w:tcW w:w="3000" w:type="dxa"/>
          </w:tcPr>
          <w:p w14:paraId="555D0B8B" w14:textId="77777777" w:rsidR="00573395" w:rsidRPr="00573395" w:rsidRDefault="00573395" w:rsidP="001554F2">
            <w:pPr>
              <w:pStyle w:val="TableParagraph"/>
              <w:ind w:left="39"/>
              <w:rPr>
                <w:sz w:val="16"/>
                <w:lang w:val="fr-FR"/>
              </w:rPr>
            </w:pPr>
            <w:r w:rsidRPr="00573395">
              <w:rPr>
                <w:sz w:val="16"/>
                <w:lang w:val="fr-FR"/>
              </w:rPr>
              <w:t>Noël</w:t>
            </w:r>
          </w:p>
        </w:tc>
        <w:tc>
          <w:tcPr>
            <w:tcW w:w="1600" w:type="dxa"/>
          </w:tcPr>
          <w:p w14:paraId="6D90C037" w14:textId="77777777" w:rsidR="00573395" w:rsidRPr="00573395" w:rsidRDefault="00573395" w:rsidP="001554F2">
            <w:pPr>
              <w:pStyle w:val="TableParagraph"/>
              <w:rPr>
                <w:sz w:val="16"/>
                <w:lang w:val="fr-FR"/>
              </w:rPr>
            </w:pPr>
            <w:r w:rsidRPr="00573395">
              <w:rPr>
                <w:sz w:val="16"/>
                <w:lang w:val="fr-FR"/>
              </w:rPr>
              <w:t>355,74</w:t>
            </w:r>
          </w:p>
        </w:tc>
        <w:tc>
          <w:tcPr>
            <w:tcW w:w="1600" w:type="dxa"/>
          </w:tcPr>
          <w:p w14:paraId="652AED52"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3ADF5FFF" w14:textId="77777777" w:rsidR="00573395" w:rsidRPr="00573395" w:rsidRDefault="00573395" w:rsidP="001554F2">
            <w:pPr>
              <w:pStyle w:val="TableParagraph"/>
              <w:rPr>
                <w:sz w:val="16"/>
                <w:lang w:val="fr-FR"/>
              </w:rPr>
            </w:pPr>
            <w:r w:rsidRPr="00573395">
              <w:rPr>
                <w:sz w:val="16"/>
                <w:lang w:val="fr-FR"/>
              </w:rPr>
              <w:t>-355,74</w:t>
            </w:r>
          </w:p>
        </w:tc>
        <w:tc>
          <w:tcPr>
            <w:tcW w:w="1600" w:type="dxa"/>
          </w:tcPr>
          <w:p w14:paraId="2672811F" w14:textId="77777777" w:rsidR="00573395" w:rsidRPr="00573395" w:rsidRDefault="00573395" w:rsidP="001554F2">
            <w:pPr>
              <w:pStyle w:val="TableParagraph"/>
              <w:rPr>
                <w:sz w:val="16"/>
                <w:lang w:val="fr-FR"/>
              </w:rPr>
            </w:pPr>
            <w:r w:rsidRPr="00573395">
              <w:rPr>
                <w:sz w:val="16"/>
                <w:lang w:val="fr-FR"/>
              </w:rPr>
              <w:t>-29,24</w:t>
            </w:r>
          </w:p>
        </w:tc>
      </w:tr>
      <w:tr w:rsidR="00573395" w:rsidRPr="00573395" w14:paraId="5124BE75" w14:textId="77777777" w:rsidTr="00573395">
        <w:trPr>
          <w:trHeight w:val="265"/>
        </w:trPr>
        <w:tc>
          <w:tcPr>
            <w:tcW w:w="3000" w:type="dxa"/>
            <w:shd w:val="clear" w:color="auto" w:fill="D2D2D2"/>
          </w:tcPr>
          <w:p w14:paraId="7D4E1272" w14:textId="77777777" w:rsidR="00573395" w:rsidRPr="00573395" w:rsidRDefault="00573395" w:rsidP="001554F2">
            <w:pPr>
              <w:pStyle w:val="TableParagraph"/>
              <w:spacing w:before="41"/>
              <w:ind w:left="39"/>
              <w:rPr>
                <w:b/>
                <w:i/>
                <w:sz w:val="16"/>
                <w:lang w:val="fr-FR"/>
              </w:rPr>
            </w:pPr>
            <w:r w:rsidRPr="00573395">
              <w:rPr>
                <w:b/>
                <w:i/>
                <w:sz w:val="16"/>
                <w:lang w:val="fr-FR"/>
              </w:rPr>
              <w:t>Siege</w:t>
            </w:r>
          </w:p>
        </w:tc>
        <w:tc>
          <w:tcPr>
            <w:tcW w:w="1600" w:type="dxa"/>
            <w:shd w:val="clear" w:color="auto" w:fill="D2D2D2"/>
          </w:tcPr>
          <w:p w14:paraId="3726AB4E" w14:textId="77777777" w:rsidR="00573395" w:rsidRPr="00573395" w:rsidRDefault="00573395" w:rsidP="001554F2">
            <w:pPr>
              <w:pStyle w:val="TableParagraph"/>
              <w:spacing w:before="41"/>
              <w:rPr>
                <w:b/>
                <w:i/>
                <w:sz w:val="16"/>
                <w:lang w:val="fr-FR"/>
              </w:rPr>
            </w:pPr>
            <w:r w:rsidRPr="00573395">
              <w:rPr>
                <w:b/>
                <w:i/>
                <w:sz w:val="16"/>
                <w:lang w:val="fr-FR"/>
              </w:rPr>
              <w:t>53,87</w:t>
            </w:r>
          </w:p>
        </w:tc>
        <w:tc>
          <w:tcPr>
            <w:tcW w:w="1600" w:type="dxa"/>
            <w:shd w:val="clear" w:color="auto" w:fill="D2D2D2"/>
          </w:tcPr>
          <w:p w14:paraId="6186ADF8" w14:textId="77777777" w:rsidR="00573395" w:rsidRPr="00573395" w:rsidRDefault="00573395" w:rsidP="001554F2">
            <w:pPr>
              <w:pStyle w:val="TableParagraph"/>
              <w:spacing w:before="41"/>
              <w:rPr>
                <w:b/>
                <w:i/>
                <w:sz w:val="16"/>
                <w:lang w:val="fr-FR"/>
              </w:rPr>
            </w:pPr>
            <w:r w:rsidRPr="00573395">
              <w:rPr>
                <w:b/>
                <w:i/>
                <w:sz w:val="16"/>
                <w:lang w:val="fr-FR"/>
              </w:rPr>
              <w:t>0,00</w:t>
            </w:r>
          </w:p>
        </w:tc>
        <w:tc>
          <w:tcPr>
            <w:tcW w:w="1600" w:type="dxa"/>
            <w:shd w:val="clear" w:color="auto" w:fill="D2D2D2"/>
          </w:tcPr>
          <w:p w14:paraId="06CCECBF" w14:textId="77777777" w:rsidR="00573395" w:rsidRPr="00573395" w:rsidRDefault="00573395" w:rsidP="001554F2">
            <w:pPr>
              <w:pStyle w:val="TableParagraph"/>
              <w:spacing w:before="41"/>
              <w:rPr>
                <w:b/>
                <w:i/>
                <w:sz w:val="16"/>
                <w:lang w:val="fr-FR"/>
              </w:rPr>
            </w:pPr>
            <w:r w:rsidRPr="00573395">
              <w:rPr>
                <w:b/>
                <w:i/>
                <w:sz w:val="16"/>
                <w:lang w:val="fr-FR"/>
              </w:rPr>
              <w:t>-53,87</w:t>
            </w:r>
          </w:p>
        </w:tc>
        <w:tc>
          <w:tcPr>
            <w:tcW w:w="1600" w:type="dxa"/>
            <w:shd w:val="clear" w:color="auto" w:fill="D2D2D2"/>
          </w:tcPr>
          <w:p w14:paraId="7EA31334" w14:textId="77777777" w:rsidR="00573395" w:rsidRPr="00573395" w:rsidRDefault="00573395" w:rsidP="001554F2">
            <w:pPr>
              <w:pStyle w:val="TableParagraph"/>
              <w:spacing w:before="41"/>
              <w:rPr>
                <w:b/>
                <w:i/>
                <w:sz w:val="16"/>
                <w:lang w:val="fr-FR"/>
              </w:rPr>
            </w:pPr>
            <w:r w:rsidRPr="00573395">
              <w:rPr>
                <w:b/>
                <w:i/>
                <w:sz w:val="16"/>
                <w:lang w:val="fr-FR"/>
              </w:rPr>
              <w:t>-4,43</w:t>
            </w:r>
          </w:p>
        </w:tc>
      </w:tr>
      <w:tr w:rsidR="00573395" w:rsidRPr="00573395" w14:paraId="63F3C626" w14:textId="77777777" w:rsidTr="00573395">
        <w:trPr>
          <w:trHeight w:val="259"/>
        </w:trPr>
        <w:tc>
          <w:tcPr>
            <w:tcW w:w="3000" w:type="dxa"/>
          </w:tcPr>
          <w:p w14:paraId="09AB5F0E" w14:textId="77777777" w:rsidR="00573395" w:rsidRPr="00573395" w:rsidRDefault="00573395" w:rsidP="001554F2">
            <w:pPr>
              <w:pStyle w:val="TableParagraph"/>
              <w:ind w:left="39"/>
              <w:rPr>
                <w:sz w:val="16"/>
                <w:lang w:val="fr-FR"/>
              </w:rPr>
            </w:pPr>
            <w:r w:rsidRPr="00573395">
              <w:rPr>
                <w:sz w:val="16"/>
                <w:lang w:val="fr-FR"/>
              </w:rPr>
              <w:t>Entretien</w:t>
            </w:r>
          </w:p>
        </w:tc>
        <w:tc>
          <w:tcPr>
            <w:tcW w:w="1600" w:type="dxa"/>
          </w:tcPr>
          <w:p w14:paraId="0E6A59AE" w14:textId="77777777" w:rsidR="00573395" w:rsidRPr="00573395" w:rsidRDefault="00573395" w:rsidP="001554F2">
            <w:pPr>
              <w:pStyle w:val="TableParagraph"/>
              <w:rPr>
                <w:sz w:val="16"/>
                <w:lang w:val="fr-FR"/>
              </w:rPr>
            </w:pPr>
            <w:r w:rsidRPr="00573395">
              <w:rPr>
                <w:sz w:val="16"/>
                <w:lang w:val="fr-FR"/>
              </w:rPr>
              <w:t>27,97</w:t>
            </w:r>
          </w:p>
        </w:tc>
        <w:tc>
          <w:tcPr>
            <w:tcW w:w="1600" w:type="dxa"/>
          </w:tcPr>
          <w:p w14:paraId="20FF2787"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779C2C2C" w14:textId="77777777" w:rsidR="00573395" w:rsidRPr="00573395" w:rsidRDefault="00573395" w:rsidP="001554F2">
            <w:pPr>
              <w:pStyle w:val="TableParagraph"/>
              <w:rPr>
                <w:sz w:val="16"/>
                <w:lang w:val="fr-FR"/>
              </w:rPr>
            </w:pPr>
            <w:r w:rsidRPr="00573395">
              <w:rPr>
                <w:sz w:val="16"/>
                <w:lang w:val="fr-FR"/>
              </w:rPr>
              <w:t>-27,97</w:t>
            </w:r>
          </w:p>
        </w:tc>
        <w:tc>
          <w:tcPr>
            <w:tcW w:w="1600" w:type="dxa"/>
          </w:tcPr>
          <w:p w14:paraId="3D5794C9" w14:textId="77777777" w:rsidR="00573395" w:rsidRPr="00573395" w:rsidRDefault="00573395" w:rsidP="001554F2">
            <w:pPr>
              <w:pStyle w:val="TableParagraph"/>
              <w:rPr>
                <w:sz w:val="16"/>
                <w:lang w:val="fr-FR"/>
              </w:rPr>
            </w:pPr>
            <w:r w:rsidRPr="00573395">
              <w:rPr>
                <w:sz w:val="16"/>
                <w:lang w:val="fr-FR"/>
              </w:rPr>
              <w:t>-2,30</w:t>
            </w:r>
          </w:p>
        </w:tc>
      </w:tr>
      <w:tr w:rsidR="00573395" w:rsidRPr="00573395" w14:paraId="046C4CE3" w14:textId="77777777" w:rsidTr="00573395">
        <w:trPr>
          <w:trHeight w:val="259"/>
        </w:trPr>
        <w:tc>
          <w:tcPr>
            <w:tcW w:w="3000" w:type="dxa"/>
          </w:tcPr>
          <w:p w14:paraId="1A05858F" w14:textId="77777777" w:rsidR="00573395" w:rsidRPr="00573395" w:rsidRDefault="00573395" w:rsidP="001554F2">
            <w:pPr>
              <w:pStyle w:val="TableParagraph"/>
              <w:ind w:left="39"/>
              <w:rPr>
                <w:sz w:val="16"/>
                <w:lang w:val="fr-FR"/>
              </w:rPr>
            </w:pPr>
            <w:r w:rsidRPr="00573395">
              <w:rPr>
                <w:sz w:val="16"/>
                <w:lang w:val="fr-FR"/>
              </w:rPr>
              <w:t>Chauffage (fioul)</w:t>
            </w:r>
          </w:p>
        </w:tc>
        <w:tc>
          <w:tcPr>
            <w:tcW w:w="1600" w:type="dxa"/>
          </w:tcPr>
          <w:p w14:paraId="60E18C0C" w14:textId="77777777" w:rsidR="00573395" w:rsidRPr="00573395" w:rsidRDefault="00573395" w:rsidP="001554F2">
            <w:pPr>
              <w:pStyle w:val="TableParagraph"/>
              <w:rPr>
                <w:sz w:val="16"/>
                <w:lang w:val="fr-FR"/>
              </w:rPr>
            </w:pPr>
            <w:r w:rsidRPr="00573395">
              <w:rPr>
                <w:sz w:val="16"/>
                <w:lang w:val="fr-FR"/>
              </w:rPr>
              <w:t>25,90</w:t>
            </w:r>
          </w:p>
        </w:tc>
        <w:tc>
          <w:tcPr>
            <w:tcW w:w="1600" w:type="dxa"/>
          </w:tcPr>
          <w:p w14:paraId="47C6A50A"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2AB65410" w14:textId="77777777" w:rsidR="00573395" w:rsidRPr="00573395" w:rsidRDefault="00573395" w:rsidP="001554F2">
            <w:pPr>
              <w:pStyle w:val="TableParagraph"/>
              <w:rPr>
                <w:sz w:val="16"/>
                <w:lang w:val="fr-FR"/>
              </w:rPr>
            </w:pPr>
            <w:r w:rsidRPr="00573395">
              <w:rPr>
                <w:sz w:val="16"/>
                <w:lang w:val="fr-FR"/>
              </w:rPr>
              <w:t>-25,90</w:t>
            </w:r>
          </w:p>
        </w:tc>
        <w:tc>
          <w:tcPr>
            <w:tcW w:w="1600" w:type="dxa"/>
          </w:tcPr>
          <w:p w14:paraId="2FC3C514" w14:textId="77777777" w:rsidR="00573395" w:rsidRPr="00573395" w:rsidRDefault="00573395" w:rsidP="001554F2">
            <w:pPr>
              <w:pStyle w:val="TableParagraph"/>
              <w:rPr>
                <w:sz w:val="16"/>
                <w:lang w:val="fr-FR"/>
              </w:rPr>
            </w:pPr>
            <w:r w:rsidRPr="00573395">
              <w:rPr>
                <w:sz w:val="16"/>
                <w:lang w:val="fr-FR"/>
              </w:rPr>
              <w:t>-2,13</w:t>
            </w:r>
          </w:p>
        </w:tc>
      </w:tr>
      <w:tr w:rsidR="00573395" w:rsidRPr="00573395" w14:paraId="530998A5" w14:textId="77777777" w:rsidTr="00573395">
        <w:trPr>
          <w:trHeight w:val="265"/>
        </w:trPr>
        <w:tc>
          <w:tcPr>
            <w:tcW w:w="3000" w:type="dxa"/>
            <w:shd w:val="clear" w:color="auto" w:fill="808080"/>
          </w:tcPr>
          <w:p w14:paraId="49CE51EB" w14:textId="77777777" w:rsidR="00573395" w:rsidRPr="00573395" w:rsidRDefault="00573395" w:rsidP="001554F2">
            <w:pPr>
              <w:pStyle w:val="TableParagraph"/>
              <w:spacing w:before="41"/>
              <w:ind w:left="39"/>
              <w:rPr>
                <w:b/>
                <w:i/>
                <w:sz w:val="16"/>
                <w:lang w:val="fr-FR"/>
              </w:rPr>
            </w:pPr>
            <w:r w:rsidRPr="00573395">
              <w:rPr>
                <w:b/>
                <w:i/>
                <w:sz w:val="16"/>
                <w:lang w:val="fr-FR"/>
              </w:rPr>
              <w:t>Revenus</w:t>
            </w:r>
          </w:p>
        </w:tc>
        <w:tc>
          <w:tcPr>
            <w:tcW w:w="1600" w:type="dxa"/>
            <w:shd w:val="clear" w:color="auto" w:fill="808080"/>
          </w:tcPr>
          <w:p w14:paraId="0B2979B8" w14:textId="77777777" w:rsidR="00573395" w:rsidRPr="00573395" w:rsidRDefault="00573395" w:rsidP="001554F2">
            <w:pPr>
              <w:pStyle w:val="TableParagraph"/>
              <w:spacing w:before="41"/>
              <w:rPr>
                <w:b/>
                <w:i/>
                <w:sz w:val="16"/>
                <w:lang w:val="fr-FR"/>
              </w:rPr>
            </w:pPr>
            <w:r w:rsidRPr="00573395">
              <w:rPr>
                <w:b/>
                <w:i/>
                <w:sz w:val="16"/>
                <w:lang w:val="fr-FR"/>
              </w:rPr>
              <w:t>0,00</w:t>
            </w:r>
          </w:p>
        </w:tc>
        <w:tc>
          <w:tcPr>
            <w:tcW w:w="1600" w:type="dxa"/>
            <w:shd w:val="clear" w:color="auto" w:fill="808080"/>
          </w:tcPr>
          <w:p w14:paraId="512F370C" w14:textId="77777777" w:rsidR="00573395" w:rsidRPr="00573395" w:rsidRDefault="00573395" w:rsidP="001554F2">
            <w:pPr>
              <w:pStyle w:val="TableParagraph"/>
              <w:spacing w:before="41"/>
              <w:rPr>
                <w:b/>
                <w:i/>
                <w:sz w:val="16"/>
                <w:lang w:val="fr-FR"/>
              </w:rPr>
            </w:pPr>
            <w:r w:rsidRPr="00573395">
              <w:rPr>
                <w:b/>
                <w:i/>
                <w:sz w:val="16"/>
                <w:lang w:val="fr-FR"/>
              </w:rPr>
              <w:t>3 371,00</w:t>
            </w:r>
          </w:p>
        </w:tc>
        <w:tc>
          <w:tcPr>
            <w:tcW w:w="1600" w:type="dxa"/>
            <w:shd w:val="clear" w:color="auto" w:fill="808080"/>
          </w:tcPr>
          <w:p w14:paraId="1B5FB1D6" w14:textId="77777777" w:rsidR="00573395" w:rsidRPr="00573395" w:rsidRDefault="00573395" w:rsidP="001554F2">
            <w:pPr>
              <w:pStyle w:val="TableParagraph"/>
              <w:spacing w:before="41"/>
              <w:rPr>
                <w:b/>
                <w:i/>
                <w:sz w:val="16"/>
                <w:lang w:val="fr-FR"/>
              </w:rPr>
            </w:pPr>
            <w:r w:rsidRPr="00573395">
              <w:rPr>
                <w:b/>
                <w:i/>
                <w:sz w:val="16"/>
                <w:lang w:val="fr-FR"/>
              </w:rPr>
              <w:t>3 371,00</w:t>
            </w:r>
          </w:p>
        </w:tc>
        <w:tc>
          <w:tcPr>
            <w:tcW w:w="1600" w:type="dxa"/>
            <w:shd w:val="clear" w:color="auto" w:fill="808080"/>
          </w:tcPr>
          <w:p w14:paraId="4136167D" w14:textId="77777777" w:rsidR="00573395" w:rsidRPr="00573395" w:rsidRDefault="00573395" w:rsidP="001554F2">
            <w:pPr>
              <w:pStyle w:val="TableParagraph"/>
              <w:spacing w:before="41"/>
              <w:rPr>
                <w:b/>
                <w:i/>
                <w:sz w:val="16"/>
                <w:lang w:val="fr-FR"/>
              </w:rPr>
            </w:pPr>
            <w:r w:rsidRPr="00573395">
              <w:rPr>
                <w:b/>
                <w:i/>
                <w:sz w:val="16"/>
                <w:lang w:val="fr-FR"/>
              </w:rPr>
              <w:t>277,07</w:t>
            </w:r>
          </w:p>
        </w:tc>
      </w:tr>
      <w:tr w:rsidR="00573395" w:rsidRPr="00573395" w14:paraId="2D7C749E" w14:textId="77777777" w:rsidTr="00573395">
        <w:trPr>
          <w:trHeight w:val="265"/>
        </w:trPr>
        <w:tc>
          <w:tcPr>
            <w:tcW w:w="3000" w:type="dxa"/>
            <w:shd w:val="clear" w:color="auto" w:fill="D2D2D2"/>
          </w:tcPr>
          <w:p w14:paraId="3231C69D" w14:textId="77777777" w:rsidR="00573395" w:rsidRPr="00573395" w:rsidRDefault="00573395" w:rsidP="001554F2">
            <w:pPr>
              <w:pStyle w:val="TableParagraph"/>
              <w:spacing w:before="41"/>
              <w:ind w:left="39"/>
              <w:rPr>
                <w:b/>
                <w:i/>
                <w:sz w:val="16"/>
                <w:lang w:val="fr-FR"/>
              </w:rPr>
            </w:pPr>
            <w:r w:rsidRPr="00573395">
              <w:rPr>
                <w:b/>
                <w:i/>
                <w:sz w:val="16"/>
                <w:lang w:val="fr-FR"/>
              </w:rPr>
              <w:t>Fonctionnement</w:t>
            </w:r>
          </w:p>
        </w:tc>
        <w:tc>
          <w:tcPr>
            <w:tcW w:w="1600" w:type="dxa"/>
            <w:shd w:val="clear" w:color="auto" w:fill="D2D2D2"/>
          </w:tcPr>
          <w:p w14:paraId="3A9D3241" w14:textId="77777777" w:rsidR="00573395" w:rsidRPr="00573395" w:rsidRDefault="00573395" w:rsidP="001554F2">
            <w:pPr>
              <w:pStyle w:val="TableParagraph"/>
              <w:spacing w:before="41"/>
              <w:rPr>
                <w:b/>
                <w:i/>
                <w:sz w:val="16"/>
                <w:lang w:val="fr-FR"/>
              </w:rPr>
            </w:pPr>
            <w:r w:rsidRPr="00573395">
              <w:rPr>
                <w:b/>
                <w:i/>
                <w:sz w:val="16"/>
                <w:lang w:val="fr-FR"/>
              </w:rPr>
              <w:t>0,00</w:t>
            </w:r>
          </w:p>
        </w:tc>
        <w:tc>
          <w:tcPr>
            <w:tcW w:w="1600" w:type="dxa"/>
            <w:shd w:val="clear" w:color="auto" w:fill="D2D2D2"/>
          </w:tcPr>
          <w:p w14:paraId="3B9DAA73" w14:textId="77777777" w:rsidR="00573395" w:rsidRPr="00573395" w:rsidRDefault="00573395" w:rsidP="001554F2">
            <w:pPr>
              <w:pStyle w:val="TableParagraph"/>
              <w:spacing w:before="41"/>
              <w:rPr>
                <w:b/>
                <w:i/>
                <w:sz w:val="16"/>
                <w:lang w:val="fr-FR"/>
              </w:rPr>
            </w:pPr>
            <w:r w:rsidRPr="00573395">
              <w:rPr>
                <w:b/>
                <w:i/>
                <w:sz w:val="16"/>
                <w:lang w:val="fr-FR"/>
              </w:rPr>
              <w:t>1 245,00</w:t>
            </w:r>
          </w:p>
        </w:tc>
        <w:tc>
          <w:tcPr>
            <w:tcW w:w="1600" w:type="dxa"/>
            <w:shd w:val="clear" w:color="auto" w:fill="D2D2D2"/>
          </w:tcPr>
          <w:p w14:paraId="2AA0D884" w14:textId="77777777" w:rsidR="00573395" w:rsidRPr="00573395" w:rsidRDefault="00573395" w:rsidP="001554F2">
            <w:pPr>
              <w:pStyle w:val="TableParagraph"/>
              <w:spacing w:before="41"/>
              <w:rPr>
                <w:b/>
                <w:i/>
                <w:sz w:val="16"/>
                <w:lang w:val="fr-FR"/>
              </w:rPr>
            </w:pPr>
            <w:r w:rsidRPr="00573395">
              <w:rPr>
                <w:b/>
                <w:i/>
                <w:sz w:val="16"/>
                <w:lang w:val="fr-FR"/>
              </w:rPr>
              <w:t>1 245,00</w:t>
            </w:r>
          </w:p>
        </w:tc>
        <w:tc>
          <w:tcPr>
            <w:tcW w:w="1600" w:type="dxa"/>
            <w:shd w:val="clear" w:color="auto" w:fill="D2D2D2"/>
          </w:tcPr>
          <w:p w14:paraId="779F1884" w14:textId="77777777" w:rsidR="00573395" w:rsidRPr="00573395" w:rsidRDefault="00573395" w:rsidP="001554F2">
            <w:pPr>
              <w:pStyle w:val="TableParagraph"/>
              <w:spacing w:before="41"/>
              <w:rPr>
                <w:b/>
                <w:i/>
                <w:sz w:val="16"/>
                <w:lang w:val="fr-FR"/>
              </w:rPr>
            </w:pPr>
            <w:r w:rsidRPr="00573395">
              <w:rPr>
                <w:b/>
                <w:i/>
                <w:sz w:val="16"/>
                <w:lang w:val="fr-FR"/>
              </w:rPr>
              <w:t>102,33</w:t>
            </w:r>
          </w:p>
        </w:tc>
      </w:tr>
      <w:tr w:rsidR="00573395" w:rsidRPr="00573395" w14:paraId="77D47703" w14:textId="77777777" w:rsidTr="00573395">
        <w:trPr>
          <w:trHeight w:val="259"/>
        </w:trPr>
        <w:tc>
          <w:tcPr>
            <w:tcW w:w="3000" w:type="dxa"/>
          </w:tcPr>
          <w:p w14:paraId="1A92A432" w14:textId="77777777" w:rsidR="00573395" w:rsidRPr="00573395" w:rsidRDefault="00573395" w:rsidP="001554F2">
            <w:pPr>
              <w:pStyle w:val="TableParagraph"/>
              <w:ind w:left="39"/>
              <w:rPr>
                <w:sz w:val="16"/>
                <w:lang w:val="fr-FR"/>
              </w:rPr>
            </w:pPr>
            <w:r w:rsidRPr="00573395">
              <w:rPr>
                <w:sz w:val="16"/>
                <w:lang w:val="fr-FR"/>
              </w:rPr>
              <w:t>Adhésion</w:t>
            </w:r>
          </w:p>
        </w:tc>
        <w:tc>
          <w:tcPr>
            <w:tcW w:w="1600" w:type="dxa"/>
          </w:tcPr>
          <w:p w14:paraId="06B1E0FE"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7111270B" w14:textId="77777777" w:rsidR="00573395" w:rsidRPr="00573395" w:rsidRDefault="00573395" w:rsidP="001554F2">
            <w:pPr>
              <w:pStyle w:val="TableParagraph"/>
              <w:rPr>
                <w:sz w:val="16"/>
                <w:lang w:val="fr-FR"/>
              </w:rPr>
            </w:pPr>
            <w:r w:rsidRPr="00573395">
              <w:rPr>
                <w:sz w:val="16"/>
                <w:lang w:val="fr-FR"/>
              </w:rPr>
              <w:t>1 245,00</w:t>
            </w:r>
          </w:p>
        </w:tc>
        <w:tc>
          <w:tcPr>
            <w:tcW w:w="1600" w:type="dxa"/>
          </w:tcPr>
          <w:p w14:paraId="3A13C8BB" w14:textId="77777777" w:rsidR="00573395" w:rsidRPr="00573395" w:rsidRDefault="00573395" w:rsidP="001554F2">
            <w:pPr>
              <w:pStyle w:val="TableParagraph"/>
              <w:rPr>
                <w:sz w:val="16"/>
                <w:lang w:val="fr-FR"/>
              </w:rPr>
            </w:pPr>
            <w:r w:rsidRPr="00573395">
              <w:rPr>
                <w:sz w:val="16"/>
                <w:lang w:val="fr-FR"/>
              </w:rPr>
              <w:t>1 245,00</w:t>
            </w:r>
          </w:p>
        </w:tc>
        <w:tc>
          <w:tcPr>
            <w:tcW w:w="1600" w:type="dxa"/>
          </w:tcPr>
          <w:p w14:paraId="240891F7" w14:textId="77777777" w:rsidR="00573395" w:rsidRPr="00573395" w:rsidRDefault="00573395" w:rsidP="001554F2">
            <w:pPr>
              <w:pStyle w:val="TableParagraph"/>
              <w:rPr>
                <w:sz w:val="16"/>
                <w:lang w:val="fr-FR"/>
              </w:rPr>
            </w:pPr>
            <w:r w:rsidRPr="00573395">
              <w:rPr>
                <w:sz w:val="16"/>
                <w:lang w:val="fr-FR"/>
              </w:rPr>
              <w:t>102,33</w:t>
            </w:r>
          </w:p>
        </w:tc>
      </w:tr>
      <w:tr w:rsidR="00573395" w:rsidRPr="00573395" w14:paraId="7080FF81" w14:textId="77777777" w:rsidTr="00573395">
        <w:trPr>
          <w:trHeight w:val="265"/>
        </w:trPr>
        <w:tc>
          <w:tcPr>
            <w:tcW w:w="3000" w:type="dxa"/>
            <w:shd w:val="clear" w:color="auto" w:fill="D2D2D2"/>
          </w:tcPr>
          <w:p w14:paraId="2CE69677" w14:textId="77777777" w:rsidR="00573395" w:rsidRPr="00573395" w:rsidRDefault="00573395" w:rsidP="001554F2">
            <w:pPr>
              <w:pStyle w:val="TableParagraph"/>
              <w:spacing w:before="41"/>
              <w:ind w:left="39"/>
              <w:rPr>
                <w:b/>
                <w:i/>
                <w:sz w:val="16"/>
                <w:lang w:val="fr-FR"/>
              </w:rPr>
            </w:pPr>
            <w:r w:rsidRPr="00573395">
              <w:rPr>
                <w:b/>
                <w:i/>
                <w:sz w:val="16"/>
                <w:lang w:val="fr-FR"/>
              </w:rPr>
              <w:t>Manifestation</w:t>
            </w:r>
          </w:p>
        </w:tc>
        <w:tc>
          <w:tcPr>
            <w:tcW w:w="1600" w:type="dxa"/>
            <w:shd w:val="clear" w:color="auto" w:fill="D2D2D2"/>
          </w:tcPr>
          <w:p w14:paraId="25272E1F" w14:textId="77777777" w:rsidR="00573395" w:rsidRPr="00573395" w:rsidRDefault="00573395" w:rsidP="001554F2">
            <w:pPr>
              <w:pStyle w:val="TableParagraph"/>
              <w:spacing w:before="41"/>
              <w:rPr>
                <w:b/>
                <w:i/>
                <w:sz w:val="16"/>
                <w:lang w:val="fr-FR"/>
              </w:rPr>
            </w:pPr>
            <w:r w:rsidRPr="00573395">
              <w:rPr>
                <w:b/>
                <w:i/>
                <w:sz w:val="16"/>
                <w:lang w:val="fr-FR"/>
              </w:rPr>
              <w:t>0,00</w:t>
            </w:r>
          </w:p>
        </w:tc>
        <w:tc>
          <w:tcPr>
            <w:tcW w:w="1600" w:type="dxa"/>
            <w:shd w:val="clear" w:color="auto" w:fill="D2D2D2"/>
          </w:tcPr>
          <w:p w14:paraId="6B211B66" w14:textId="77777777" w:rsidR="00573395" w:rsidRPr="00573395" w:rsidRDefault="00573395" w:rsidP="001554F2">
            <w:pPr>
              <w:pStyle w:val="TableParagraph"/>
              <w:spacing w:before="41"/>
              <w:rPr>
                <w:b/>
                <w:i/>
                <w:sz w:val="16"/>
                <w:lang w:val="fr-FR"/>
              </w:rPr>
            </w:pPr>
            <w:r w:rsidRPr="00573395">
              <w:rPr>
                <w:b/>
                <w:i/>
                <w:sz w:val="16"/>
                <w:lang w:val="fr-FR"/>
              </w:rPr>
              <w:t>2 126,00</w:t>
            </w:r>
          </w:p>
        </w:tc>
        <w:tc>
          <w:tcPr>
            <w:tcW w:w="1600" w:type="dxa"/>
            <w:shd w:val="clear" w:color="auto" w:fill="D2D2D2"/>
          </w:tcPr>
          <w:p w14:paraId="70250479" w14:textId="77777777" w:rsidR="00573395" w:rsidRPr="00573395" w:rsidRDefault="00573395" w:rsidP="001554F2">
            <w:pPr>
              <w:pStyle w:val="TableParagraph"/>
              <w:spacing w:before="41"/>
              <w:rPr>
                <w:b/>
                <w:i/>
                <w:sz w:val="16"/>
                <w:lang w:val="fr-FR"/>
              </w:rPr>
            </w:pPr>
            <w:r w:rsidRPr="00573395">
              <w:rPr>
                <w:b/>
                <w:i/>
                <w:sz w:val="16"/>
                <w:lang w:val="fr-FR"/>
              </w:rPr>
              <w:t>2 126,00</w:t>
            </w:r>
          </w:p>
        </w:tc>
        <w:tc>
          <w:tcPr>
            <w:tcW w:w="1600" w:type="dxa"/>
            <w:shd w:val="clear" w:color="auto" w:fill="D2D2D2"/>
          </w:tcPr>
          <w:p w14:paraId="57298FDD" w14:textId="77777777" w:rsidR="00573395" w:rsidRPr="00573395" w:rsidRDefault="00573395" w:rsidP="001554F2">
            <w:pPr>
              <w:pStyle w:val="TableParagraph"/>
              <w:spacing w:before="41"/>
              <w:rPr>
                <w:b/>
                <w:i/>
                <w:sz w:val="16"/>
                <w:lang w:val="fr-FR"/>
              </w:rPr>
            </w:pPr>
            <w:r w:rsidRPr="00573395">
              <w:rPr>
                <w:b/>
                <w:i/>
                <w:sz w:val="16"/>
                <w:lang w:val="fr-FR"/>
              </w:rPr>
              <w:t>174,74</w:t>
            </w:r>
          </w:p>
        </w:tc>
      </w:tr>
      <w:tr w:rsidR="00573395" w:rsidRPr="00573395" w14:paraId="6261D71E" w14:textId="77777777" w:rsidTr="00573395">
        <w:trPr>
          <w:trHeight w:val="259"/>
        </w:trPr>
        <w:tc>
          <w:tcPr>
            <w:tcW w:w="3000" w:type="dxa"/>
          </w:tcPr>
          <w:p w14:paraId="1FD6D91F" w14:textId="77777777" w:rsidR="00573395" w:rsidRPr="00573395" w:rsidRDefault="00573395" w:rsidP="001554F2">
            <w:pPr>
              <w:pStyle w:val="TableParagraph"/>
              <w:ind w:left="39"/>
              <w:rPr>
                <w:sz w:val="16"/>
                <w:lang w:val="fr-FR"/>
              </w:rPr>
            </w:pPr>
            <w:r w:rsidRPr="00573395">
              <w:rPr>
                <w:sz w:val="16"/>
                <w:lang w:val="fr-FR"/>
              </w:rPr>
              <w:t>Aïoli (recette)</w:t>
            </w:r>
          </w:p>
        </w:tc>
        <w:tc>
          <w:tcPr>
            <w:tcW w:w="1600" w:type="dxa"/>
          </w:tcPr>
          <w:p w14:paraId="10544B6A" w14:textId="77777777" w:rsidR="00573395" w:rsidRPr="00573395" w:rsidRDefault="00573395" w:rsidP="001554F2">
            <w:pPr>
              <w:pStyle w:val="TableParagraph"/>
              <w:rPr>
                <w:sz w:val="16"/>
                <w:lang w:val="fr-FR"/>
              </w:rPr>
            </w:pPr>
            <w:r w:rsidRPr="00573395">
              <w:rPr>
                <w:sz w:val="16"/>
                <w:lang w:val="fr-FR"/>
              </w:rPr>
              <w:t>0,00</w:t>
            </w:r>
          </w:p>
        </w:tc>
        <w:tc>
          <w:tcPr>
            <w:tcW w:w="1600" w:type="dxa"/>
          </w:tcPr>
          <w:p w14:paraId="0CDDCA1F" w14:textId="77777777" w:rsidR="00573395" w:rsidRPr="00573395" w:rsidRDefault="00573395" w:rsidP="001554F2">
            <w:pPr>
              <w:pStyle w:val="TableParagraph"/>
              <w:rPr>
                <w:sz w:val="16"/>
                <w:lang w:val="fr-FR"/>
              </w:rPr>
            </w:pPr>
            <w:r w:rsidRPr="00573395">
              <w:rPr>
                <w:sz w:val="16"/>
                <w:lang w:val="fr-FR"/>
              </w:rPr>
              <w:t>2 126,00</w:t>
            </w:r>
          </w:p>
        </w:tc>
        <w:tc>
          <w:tcPr>
            <w:tcW w:w="1600" w:type="dxa"/>
          </w:tcPr>
          <w:p w14:paraId="339FCBF9" w14:textId="77777777" w:rsidR="00573395" w:rsidRPr="00573395" w:rsidRDefault="00573395" w:rsidP="001554F2">
            <w:pPr>
              <w:pStyle w:val="TableParagraph"/>
              <w:rPr>
                <w:sz w:val="16"/>
                <w:lang w:val="fr-FR"/>
              </w:rPr>
            </w:pPr>
            <w:r w:rsidRPr="00573395">
              <w:rPr>
                <w:sz w:val="16"/>
                <w:lang w:val="fr-FR"/>
              </w:rPr>
              <w:t>2 126,00</w:t>
            </w:r>
          </w:p>
        </w:tc>
        <w:tc>
          <w:tcPr>
            <w:tcW w:w="1600" w:type="dxa"/>
          </w:tcPr>
          <w:p w14:paraId="1460D897" w14:textId="77777777" w:rsidR="00573395" w:rsidRPr="00573395" w:rsidRDefault="00573395" w:rsidP="001554F2">
            <w:pPr>
              <w:pStyle w:val="TableParagraph"/>
              <w:rPr>
                <w:sz w:val="16"/>
                <w:lang w:val="fr-FR"/>
              </w:rPr>
            </w:pPr>
            <w:r w:rsidRPr="00573395">
              <w:rPr>
                <w:sz w:val="16"/>
                <w:lang w:val="fr-FR"/>
              </w:rPr>
              <w:t>174,74</w:t>
            </w:r>
          </w:p>
        </w:tc>
      </w:tr>
      <w:bookmarkEnd w:id="0"/>
    </w:tbl>
    <w:p w14:paraId="5E8697ED" w14:textId="77777777" w:rsidR="00573395" w:rsidRPr="00F56580" w:rsidRDefault="00573395" w:rsidP="00573395"/>
    <w:p w14:paraId="6E8C0025" w14:textId="77777777" w:rsidR="0059010D" w:rsidRDefault="0059010D" w:rsidP="002B1B51">
      <w:pPr>
        <w:pStyle w:val="NormalWeb"/>
        <w:rPr>
          <w:sz w:val="17"/>
          <w:szCs w:val="17"/>
        </w:rPr>
      </w:pPr>
    </w:p>
    <w:p w14:paraId="0BEE8DAC" w14:textId="65DB0303" w:rsidR="001B25D0" w:rsidRDefault="001B25D0" w:rsidP="002B1B51">
      <w:pPr>
        <w:pStyle w:val="Titre6"/>
      </w:pPr>
      <w:r>
        <w:t xml:space="preserve">                      Le Trésorier                    </w:t>
      </w:r>
      <w:r>
        <w:tab/>
      </w:r>
      <w:r>
        <w:tab/>
        <w:t xml:space="preserve">           </w:t>
      </w:r>
      <w:r w:rsidR="007F76A2">
        <w:t xml:space="preserve">                                   </w:t>
      </w:r>
      <w:r>
        <w:t xml:space="preserve">     </w:t>
      </w:r>
      <w:r w:rsidR="007F76A2">
        <w:t xml:space="preserve">  </w:t>
      </w:r>
      <w:r>
        <w:t xml:space="preserve">     Le Président</w:t>
      </w:r>
    </w:p>
    <w:p w14:paraId="59BDA745" w14:textId="7E3C756F" w:rsidR="001B25D0" w:rsidRDefault="001B25D0" w:rsidP="002B1B51">
      <w:pPr>
        <w:pStyle w:val="Standard"/>
      </w:pPr>
      <w:r>
        <w:rPr>
          <w:b/>
          <w:bCs/>
          <w:sz w:val="28"/>
          <w:szCs w:val="28"/>
        </w:rPr>
        <w:t xml:space="preserve">           </w:t>
      </w:r>
      <w:r>
        <w:rPr>
          <w:b/>
          <w:bCs/>
        </w:rPr>
        <w:t>Raymond CALATAYUD</w:t>
      </w:r>
      <w:r>
        <w:rPr>
          <w:b/>
          <w:bCs/>
          <w:sz w:val="28"/>
          <w:szCs w:val="28"/>
        </w:rPr>
        <w:tab/>
        <w:t xml:space="preserve">    </w:t>
      </w:r>
      <w:r>
        <w:rPr>
          <w:b/>
          <w:bCs/>
          <w:sz w:val="28"/>
          <w:szCs w:val="28"/>
        </w:rPr>
        <w:tab/>
      </w:r>
      <w:r>
        <w:rPr>
          <w:b/>
          <w:bCs/>
          <w:sz w:val="28"/>
          <w:szCs w:val="28"/>
        </w:rPr>
        <w:tab/>
      </w:r>
      <w:r w:rsidR="007F76A2">
        <w:rPr>
          <w:b/>
          <w:bCs/>
          <w:sz w:val="28"/>
          <w:szCs w:val="28"/>
        </w:rPr>
        <w:t xml:space="preserve">                           </w:t>
      </w:r>
      <w:r>
        <w:rPr>
          <w:b/>
          <w:bCs/>
          <w:sz w:val="28"/>
          <w:szCs w:val="28"/>
        </w:rPr>
        <w:t xml:space="preserve"> </w:t>
      </w:r>
      <w:r>
        <w:rPr>
          <w:b/>
          <w:bCs/>
        </w:rPr>
        <w:t>Philippe YZOMBARD</w:t>
      </w:r>
    </w:p>
    <w:p w14:paraId="5BC6ED36" w14:textId="48BDA36C" w:rsidR="001B25D0" w:rsidRDefault="007F76A2" w:rsidP="002B1B51">
      <w:pPr>
        <w:pStyle w:val="Standard"/>
      </w:pPr>
      <w:r>
        <w:rPr>
          <w:noProof/>
        </w:rPr>
        <w:drawing>
          <wp:anchor distT="0" distB="0" distL="114300" distR="114300" simplePos="0" relativeHeight="251665408" behindDoc="0" locked="0" layoutInCell="1" allowOverlap="1" wp14:anchorId="3FC5D944" wp14:editId="5BF6E44D">
            <wp:simplePos x="0" y="0"/>
            <wp:positionH relativeFrom="column">
              <wp:posOffset>4418965</wp:posOffset>
            </wp:positionH>
            <wp:positionV relativeFrom="paragraph">
              <wp:posOffset>14605</wp:posOffset>
            </wp:positionV>
            <wp:extent cx="1448994" cy="669240"/>
            <wp:effectExtent l="0" t="0" r="0" b="0"/>
            <wp:wrapTight wrapText="bothSides">
              <wp:wrapPolygon edited="0">
                <wp:start x="0" y="0"/>
                <wp:lineTo x="0" y="20923"/>
                <wp:lineTo x="21306" y="20923"/>
                <wp:lineTo x="21306" y="0"/>
                <wp:lineTo x="0" y="0"/>
              </wp:wrapPolygon>
            </wp:wrapTight>
            <wp:docPr id="25"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b="9563"/>
                    <a:stretch>
                      <a:fillRect/>
                    </a:stretch>
                  </pic:blipFill>
                  <pic:spPr>
                    <a:xfrm>
                      <a:off x="0" y="0"/>
                      <a:ext cx="1448994" cy="669240"/>
                    </a:xfrm>
                    <a:prstGeom prst="rect">
                      <a:avLst/>
                    </a:prstGeom>
                    <a:noFill/>
                    <a:ln>
                      <a:noFill/>
                      <a:prstDash/>
                    </a:ln>
                  </pic:spPr>
                </pic:pic>
              </a:graphicData>
            </a:graphic>
          </wp:anchor>
        </w:drawing>
      </w:r>
      <w:r w:rsidR="001B25D0">
        <w:rPr>
          <w:noProof/>
        </w:rPr>
        <w:drawing>
          <wp:anchor distT="0" distB="0" distL="114300" distR="114300" simplePos="0" relativeHeight="251664384" behindDoc="1" locked="0" layoutInCell="1" allowOverlap="1" wp14:anchorId="2EAF5EE6" wp14:editId="61D0A98C">
            <wp:simplePos x="0" y="0"/>
            <wp:positionH relativeFrom="column">
              <wp:posOffset>327602</wp:posOffset>
            </wp:positionH>
            <wp:positionV relativeFrom="paragraph">
              <wp:posOffset>93963</wp:posOffset>
            </wp:positionV>
            <wp:extent cx="1973522" cy="632517"/>
            <wp:effectExtent l="0" t="0" r="7678" b="0"/>
            <wp:wrapNone/>
            <wp:docPr id="24" name="Image 15" descr="signature raymon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1973522" cy="632517"/>
                    </a:xfrm>
                    <a:prstGeom prst="rect">
                      <a:avLst/>
                    </a:prstGeom>
                    <a:noFill/>
                    <a:ln>
                      <a:noFill/>
                      <a:prstDash/>
                    </a:ln>
                  </pic:spPr>
                </pic:pic>
              </a:graphicData>
            </a:graphic>
          </wp:anchor>
        </w:drawing>
      </w:r>
    </w:p>
    <w:p w14:paraId="79872713" w14:textId="77777777" w:rsidR="001B25D0" w:rsidRDefault="001B25D0" w:rsidP="002B1B51"/>
    <w:p w14:paraId="50F30AC6" w14:textId="77777777" w:rsidR="001B25D0" w:rsidRDefault="001B25D0" w:rsidP="002B1B51"/>
    <w:p w14:paraId="16F125F9" w14:textId="77777777" w:rsidR="00092811" w:rsidRDefault="00092811">
      <w:pPr>
        <w:pStyle w:val="Standard"/>
        <w:rPr>
          <w:vanish/>
        </w:rPr>
      </w:pPr>
    </w:p>
    <w:p w14:paraId="3C4A8558" w14:textId="77777777" w:rsidR="00092811" w:rsidRDefault="00092811">
      <w:pPr>
        <w:pStyle w:val="Standard"/>
        <w:overflowPunct w:val="0"/>
        <w:textAlignment w:val="auto"/>
        <w:rPr>
          <w:rFonts w:ascii="Times New Roman" w:hAnsi="Times New Roman" w:cs="Times New Roman"/>
          <w:vanish/>
        </w:rPr>
      </w:pPr>
    </w:p>
    <w:p w14:paraId="11EA4A2D" w14:textId="77777777" w:rsidR="00092811" w:rsidRDefault="00092811">
      <w:pPr>
        <w:pStyle w:val="Standard"/>
        <w:overflowPunct w:val="0"/>
        <w:textAlignment w:val="auto"/>
        <w:rPr>
          <w:rFonts w:ascii="Times New Roman" w:hAnsi="Times New Roman" w:cs="Times New Roman"/>
          <w:vanish/>
        </w:rPr>
      </w:pPr>
    </w:p>
    <w:sectPr w:rsidR="00092811" w:rsidSect="002B1B51">
      <w:headerReference w:type="default" r:id="rId18"/>
      <w:pgSz w:w="11906" w:h="16838" w:code="9"/>
      <w:pgMar w:top="777" w:right="566" w:bottom="1134" w:left="567" w:header="720" w:footer="38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B8005" w14:textId="77777777" w:rsidR="00971564" w:rsidRDefault="00971564">
      <w:r>
        <w:separator/>
      </w:r>
    </w:p>
  </w:endnote>
  <w:endnote w:type="continuationSeparator" w:id="0">
    <w:p w14:paraId="4D4E659D" w14:textId="77777777" w:rsidR="00971564" w:rsidRDefault="0097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roman"/>
    <w:pitch w:val="variable"/>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6853" w14:textId="77777777" w:rsidR="00331618" w:rsidRDefault="00331618">
    <w:pPr>
      <w:pStyle w:val="Pieddepage"/>
      <w:jc w:val="center"/>
      <w:rPr>
        <w:color w:val="808080"/>
      </w:rPr>
    </w:pPr>
    <w:r>
      <w:rPr>
        <w:color w:val="808080"/>
      </w:rPr>
      <w:t>Association reconnue d'utilité publique par affiliation à la Confédération Générale des C.I.Q de MARSEILLE et des Communes Environnantes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910C" w14:textId="77777777" w:rsidR="00331618" w:rsidRDefault="00331618">
    <w:pPr>
      <w:pStyle w:val="Pieddepage"/>
      <w:jc w:val="center"/>
      <w:rPr>
        <w:color w:val="808080"/>
      </w:rPr>
    </w:pPr>
    <w:r>
      <w:rPr>
        <w:color w:val="808080"/>
      </w:rPr>
      <w:t>Association reconnue d'utilité publique par affiliation à la Confédération Générale des C.I.Q de MARSEILLE et des Communes Environnantes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FBE4" w14:textId="77777777" w:rsidR="00331618" w:rsidRDefault="00331618">
    <w:pPr>
      <w:pStyle w:val="En-tte"/>
      <w:jc w:val="center"/>
      <w:rPr>
        <w:color w:val="808080"/>
      </w:rPr>
    </w:pPr>
    <w:r>
      <w:rPr>
        <w:color w:val="808080"/>
      </w:rPr>
      <w:t>Association reconnue d'utilité publique par affiliation à la Confédération Générale des C.I.Q de MARSEILLE et des Communes Environnantes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8A8EF" w14:textId="77777777" w:rsidR="00971564" w:rsidRDefault="00971564">
      <w:r>
        <w:rPr>
          <w:color w:val="000000"/>
        </w:rPr>
        <w:separator/>
      </w:r>
    </w:p>
  </w:footnote>
  <w:footnote w:type="continuationSeparator" w:id="0">
    <w:p w14:paraId="5EF890E7" w14:textId="77777777" w:rsidR="00971564" w:rsidRDefault="00971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3085" w14:textId="77777777" w:rsidR="00331618" w:rsidRDefault="00331618">
    <w:pPr>
      <w:pStyle w:val="En-tte"/>
    </w:pPr>
    <w:r>
      <w:rPr>
        <w:noProof/>
      </w:rPr>
      <w:drawing>
        <wp:inline distT="0" distB="0" distL="0" distR="0" wp14:anchorId="6E19D502" wp14:editId="700DB079">
          <wp:extent cx="1338123" cy="876242"/>
          <wp:effectExtent l="0" t="0" r="0" b="58"/>
          <wp:docPr id="47" name="Imag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38123" cy="876242"/>
                  </a:xfrm>
                  <a:prstGeom prst="rect">
                    <a:avLst/>
                  </a:prstGeom>
                  <a:noFill/>
                  <a:ln>
                    <a:noFill/>
                    <a:prstDash/>
                  </a:ln>
                </pic:spPr>
              </pic:pic>
            </a:graphicData>
          </a:graphic>
        </wp:inline>
      </w:drawing>
    </w:r>
    <w:r>
      <w:rPr>
        <w:noProof/>
      </w:rPr>
      <mc:AlternateContent>
        <mc:Choice Requires="wps">
          <w:drawing>
            <wp:anchor distT="0" distB="0" distL="114300" distR="114300" simplePos="0" relativeHeight="251659264" behindDoc="1" locked="0" layoutInCell="1" allowOverlap="1" wp14:anchorId="583810CF" wp14:editId="79E9C2F7">
              <wp:simplePos x="0" y="0"/>
              <wp:positionH relativeFrom="column">
                <wp:posOffset>2416173</wp:posOffset>
              </wp:positionH>
              <wp:positionV relativeFrom="paragraph">
                <wp:posOffset>523082</wp:posOffset>
              </wp:positionV>
              <wp:extent cx="3387093" cy="1713228"/>
              <wp:effectExtent l="0" t="0" r="3807" b="1272"/>
              <wp:wrapNone/>
              <wp:docPr id="2" name="Cadre1"/>
              <wp:cNvGraphicFramePr/>
              <a:graphic xmlns:a="http://schemas.openxmlformats.org/drawingml/2006/main">
                <a:graphicData uri="http://schemas.microsoft.com/office/word/2010/wordprocessingShape">
                  <wps:wsp>
                    <wps:cNvSpPr txBox="1"/>
                    <wps:spPr>
                      <a:xfrm>
                        <a:off x="0" y="0"/>
                        <a:ext cx="3387093" cy="1713228"/>
                      </a:xfrm>
                      <a:prstGeom prst="rect">
                        <a:avLst/>
                      </a:prstGeom>
                      <a:solidFill>
                        <a:srgbClr val="FFFFFF"/>
                      </a:solidFill>
                      <a:ln>
                        <a:noFill/>
                        <a:prstDash/>
                      </a:ln>
                    </wps:spPr>
                    <wps:txbx>
                      <w:txbxContent>
                        <w:p w14:paraId="74C0E8A4" w14:textId="77777777" w:rsidR="00331618" w:rsidRDefault="00331618">
                          <w:pPr>
                            <w:pStyle w:val="Framecontents"/>
                          </w:pPr>
                          <w:r>
                            <w:t xml:space="preserve">  </w:t>
                          </w:r>
                        </w:p>
                        <w:p w14:paraId="27A9D317" w14:textId="77777777" w:rsidR="00331618" w:rsidRDefault="00331618">
                          <w:pPr>
                            <w:pStyle w:val="Framecontents"/>
                          </w:pPr>
                          <w:r>
                            <w:t xml:space="preserve">                                         </w:t>
                          </w:r>
                        </w:p>
                        <w:p w14:paraId="3913E868" w14:textId="77777777" w:rsidR="00331618" w:rsidRDefault="00331618">
                          <w:pPr>
                            <w:pStyle w:val="Framecontents"/>
                            <w:rPr>
                              <w:b/>
                              <w:bCs/>
                              <w:sz w:val="40"/>
                              <w:szCs w:val="40"/>
                              <w:u w:val="single"/>
                            </w:rPr>
                          </w:pPr>
                          <w:r>
                            <w:rPr>
                              <w:b/>
                              <w:bCs/>
                              <w:sz w:val="40"/>
                              <w:szCs w:val="40"/>
                              <w:u w:val="single"/>
                            </w:rPr>
                            <w:t>RAPPORT MORAL</w:t>
                          </w:r>
                        </w:p>
                        <w:p w14:paraId="4BC7A975" w14:textId="77777777" w:rsidR="00331618" w:rsidRDefault="00331618">
                          <w:pPr>
                            <w:pStyle w:val="Framecontents"/>
                          </w:pPr>
                        </w:p>
                        <w:p w14:paraId="45BCD8E0" w14:textId="77777777" w:rsidR="00331618" w:rsidRDefault="00331618">
                          <w:pPr>
                            <w:pStyle w:val="Framecontents"/>
                          </w:pPr>
                        </w:p>
                        <w:p w14:paraId="78D8EE60" w14:textId="77777777" w:rsidR="00331618" w:rsidRDefault="00331618">
                          <w:pPr>
                            <w:pStyle w:val="Framecontents"/>
                          </w:pPr>
                        </w:p>
                        <w:p w14:paraId="353DD362" w14:textId="2639F619" w:rsidR="00331618" w:rsidRDefault="00331618">
                          <w:pPr>
                            <w:pStyle w:val="Framecontents"/>
                          </w:pPr>
                          <w:r>
                            <w:rPr>
                              <w:sz w:val="34"/>
                              <w:szCs w:val="34"/>
                            </w:rPr>
                            <w:t>Assemblée générale du 9 juin 20</w:t>
                          </w:r>
                          <w:r w:rsidR="00573C5F">
                            <w:rPr>
                              <w:sz w:val="34"/>
                              <w:szCs w:val="34"/>
                            </w:rPr>
                            <w:t>20</w:t>
                          </w:r>
                          <w:r>
                            <w:rPr>
                              <w:sz w:val="34"/>
                              <w:szCs w:val="34"/>
                            </w:rPr>
                            <w:t>.</w:t>
                          </w:r>
                        </w:p>
                      </w:txbxContent>
                    </wps:txbx>
                    <wps:bodyPr vert="horz" wrap="none" lIns="91440" tIns="45720" rIns="91440" bIns="45720" anchor="t" anchorCtr="0" compatLnSpc="0">
                      <a:noAutofit/>
                    </wps:bodyPr>
                  </wps:wsp>
                </a:graphicData>
              </a:graphic>
            </wp:anchor>
          </w:drawing>
        </mc:Choice>
        <mc:Fallback>
          <w:pict>
            <v:shapetype w14:anchorId="583810CF" id="_x0000_t202" coordsize="21600,21600" o:spt="202" path="m,l,21600r21600,l21600,xe">
              <v:stroke joinstyle="miter"/>
              <v:path gradientshapeok="t" o:connecttype="rect"/>
            </v:shapetype>
            <v:shape id="Cadre1" o:spid="_x0000_s1026" type="#_x0000_t202" style="position:absolute;margin-left:190.25pt;margin-top:41.2pt;width:266.7pt;height:134.9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" stroked="f">
              <v:textbox>
                <w:txbxContent>
                  <w:p w14:paraId="74C0E8A4" w14:textId="77777777" w:rsidR="00331618" w:rsidRDefault="00331618">
                    <w:pPr>
                      <w:pStyle w:val="Framecontents"/>
                    </w:pPr>
                    <w:r>
                      <w:t xml:space="preserve">  </w:t>
                    </w:r>
                  </w:p>
                  <w:p w14:paraId="27A9D317" w14:textId="77777777" w:rsidR="00331618" w:rsidRDefault="00331618">
                    <w:pPr>
                      <w:pStyle w:val="Framecontents"/>
                    </w:pPr>
                    <w:r>
                      <w:t xml:space="preserve">                                         </w:t>
                    </w:r>
                  </w:p>
                  <w:p w14:paraId="3913E868" w14:textId="77777777" w:rsidR="00331618" w:rsidRDefault="00331618">
                    <w:pPr>
                      <w:pStyle w:val="Framecontents"/>
                      <w:rPr>
                        <w:b/>
                        <w:bCs/>
                        <w:sz w:val="40"/>
                        <w:szCs w:val="40"/>
                        <w:u w:val="single"/>
                      </w:rPr>
                    </w:pPr>
                    <w:r>
                      <w:rPr>
                        <w:b/>
                        <w:bCs/>
                        <w:sz w:val="40"/>
                        <w:szCs w:val="40"/>
                        <w:u w:val="single"/>
                      </w:rPr>
                      <w:t>RAPPORT MORAL</w:t>
                    </w:r>
                  </w:p>
                  <w:p w14:paraId="4BC7A975" w14:textId="77777777" w:rsidR="00331618" w:rsidRDefault="00331618">
                    <w:pPr>
                      <w:pStyle w:val="Framecontents"/>
                    </w:pPr>
                  </w:p>
                  <w:p w14:paraId="45BCD8E0" w14:textId="77777777" w:rsidR="00331618" w:rsidRDefault="00331618">
                    <w:pPr>
                      <w:pStyle w:val="Framecontents"/>
                    </w:pPr>
                  </w:p>
                  <w:p w14:paraId="78D8EE60" w14:textId="77777777" w:rsidR="00331618" w:rsidRDefault="00331618">
                    <w:pPr>
                      <w:pStyle w:val="Framecontents"/>
                    </w:pPr>
                  </w:p>
                  <w:p w14:paraId="353DD362" w14:textId="2639F619" w:rsidR="00331618" w:rsidRDefault="00331618">
                    <w:pPr>
                      <w:pStyle w:val="Framecontents"/>
                    </w:pPr>
                    <w:r>
                      <w:rPr>
                        <w:sz w:val="34"/>
                        <w:szCs w:val="34"/>
                      </w:rPr>
                      <w:t>Assemblée générale du 9 juin 20</w:t>
                    </w:r>
                    <w:r w:rsidR="00573C5F">
                      <w:rPr>
                        <w:sz w:val="34"/>
                        <w:szCs w:val="34"/>
                      </w:rPr>
                      <w:t>20</w:t>
                    </w:r>
                    <w:r>
                      <w:rPr>
                        <w:sz w:val="34"/>
                        <w:szCs w:val="34"/>
                      </w:rPr>
                      <w:t>.</w:t>
                    </w:r>
                  </w:p>
                </w:txbxContent>
              </v:textbox>
            </v:shape>
          </w:pict>
        </mc:Fallback>
      </mc:AlternateContent>
    </w:r>
  </w:p>
  <w:p w14:paraId="6FE7541A" w14:textId="77777777" w:rsidR="00331618" w:rsidRDefault="00331618">
    <w:pPr>
      <w:pStyle w:val="En-tte"/>
    </w:pPr>
    <w:r>
      <w:t>Place CONSTANTINO.</w:t>
    </w:r>
  </w:p>
  <w:p w14:paraId="189257F8" w14:textId="77777777" w:rsidR="00331618" w:rsidRDefault="00331618">
    <w:pPr>
      <w:pStyle w:val="En-tte"/>
    </w:pPr>
    <w:r>
      <w:t xml:space="preserve">Les Trois-Ponts - </w:t>
    </w:r>
    <w:proofErr w:type="spellStart"/>
    <w:r>
      <w:t>Saint-loup</w:t>
    </w:r>
    <w:proofErr w:type="spellEnd"/>
    <w:r>
      <w:t>.</w:t>
    </w:r>
  </w:p>
  <w:p w14:paraId="41457593" w14:textId="77777777" w:rsidR="00331618" w:rsidRDefault="00331618">
    <w:pPr>
      <w:pStyle w:val="En-tte"/>
    </w:pPr>
    <w:r>
      <w:t xml:space="preserve">13010 </w:t>
    </w:r>
    <w:r>
      <w:rPr>
        <w:b/>
        <w:bCs/>
        <w:sz w:val="22"/>
        <w:szCs w:val="22"/>
      </w:rPr>
      <w:t>MARSEILLE.</w:t>
    </w:r>
  </w:p>
  <w:p w14:paraId="20BC4FE3" w14:textId="77777777" w:rsidR="00331618" w:rsidRDefault="00331618">
    <w:pPr>
      <w:pStyle w:val="En-tte"/>
    </w:pPr>
    <w:r>
      <w:rPr>
        <w:noProof/>
      </w:rPr>
      <w:drawing>
        <wp:inline distT="0" distB="0" distL="0" distR="0" wp14:anchorId="17E981E8" wp14:editId="742964A4">
          <wp:extent cx="190442" cy="190442"/>
          <wp:effectExtent l="0" t="0" r="58" b="58"/>
          <wp:docPr id="48"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90442" cy="190442"/>
                  </a:xfrm>
                  <a:prstGeom prst="rect">
                    <a:avLst/>
                  </a:prstGeom>
                  <a:noFill/>
                  <a:ln>
                    <a:noFill/>
                    <a:prstDash/>
                  </a:ln>
                </pic:spPr>
              </pic:pic>
            </a:graphicData>
          </a:graphic>
        </wp:inline>
      </w:drawing>
    </w:r>
    <w:r>
      <w:rPr>
        <w:sz w:val="20"/>
        <w:szCs w:val="20"/>
      </w:rPr>
      <w:t> </w:t>
    </w:r>
    <w:r>
      <w:rPr>
        <w:sz w:val="22"/>
        <w:szCs w:val="22"/>
      </w:rPr>
      <w:t>: http://ciq3ponts.com</w:t>
    </w:r>
  </w:p>
  <w:p w14:paraId="735175E1" w14:textId="77777777" w:rsidR="00331618" w:rsidRDefault="00331618">
    <w:pPr>
      <w:pStyle w:val="En-tte"/>
    </w:pPr>
    <w:r>
      <w:rPr>
        <w:noProof/>
      </w:rPr>
      <w:drawing>
        <wp:inline distT="0" distB="0" distL="0" distR="0" wp14:anchorId="7306CCBB" wp14:editId="66E9042A">
          <wp:extent cx="198004" cy="152284"/>
          <wp:effectExtent l="0" t="0" r="0" b="116"/>
          <wp:docPr id="49"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8004" cy="152284"/>
                  </a:xfrm>
                  <a:prstGeom prst="rect">
                    <a:avLst/>
                  </a:prstGeom>
                  <a:noFill/>
                  <a:ln>
                    <a:noFill/>
                    <a:prstDash/>
                  </a:ln>
                </pic:spPr>
              </pic:pic>
            </a:graphicData>
          </a:graphic>
        </wp:inline>
      </w:drawing>
    </w:r>
    <w:r>
      <w:rPr>
        <w:sz w:val="22"/>
        <w:szCs w:val="22"/>
      </w:rPr>
      <w:t> : contact@ciq3ponts.com</w:t>
    </w:r>
  </w:p>
  <w:p w14:paraId="17241E58" w14:textId="77777777" w:rsidR="00331618" w:rsidRDefault="00331618">
    <w:pPr>
      <w:pStyle w:val="Standard"/>
      <w:widowControl w:val="0"/>
      <w:ind w:right="360"/>
    </w:pPr>
    <w:r>
      <w:rPr>
        <w:noProof/>
      </w:rPr>
      <w:drawing>
        <wp:inline distT="0" distB="0" distL="0" distR="0" wp14:anchorId="14519E32" wp14:editId="1A2E9CF6">
          <wp:extent cx="205922" cy="175317"/>
          <wp:effectExtent l="0" t="0" r="3628" b="0"/>
          <wp:docPr id="50"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05922" cy="175317"/>
                  </a:xfrm>
                  <a:prstGeom prst="rect">
                    <a:avLst/>
                  </a:prstGeom>
                  <a:noFill/>
                  <a:ln>
                    <a:noFill/>
                    <a:prstDash/>
                  </a:ln>
                </pic:spPr>
              </pic:pic>
            </a:graphicData>
          </a:graphic>
        </wp:inline>
      </w:drawing>
    </w:r>
    <w:r>
      <w:rPr>
        <w:sz w:val="22"/>
        <w:szCs w:val="22"/>
      </w:rPr>
      <w:t> : 04 91 89 62 84.</w:t>
    </w:r>
  </w:p>
  <w:p w14:paraId="5FACD522" w14:textId="77777777" w:rsidR="00331618" w:rsidRDefault="003316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4E054" w14:textId="77777777" w:rsidR="00331618" w:rsidRDefault="00331618" w:rsidP="008544A4">
    <w:pPr>
      <w:pStyle w:val="En-tte"/>
    </w:pPr>
    <w:r>
      <w:rPr>
        <w:noProof/>
      </w:rPr>
      <w:drawing>
        <wp:inline distT="0" distB="0" distL="0" distR="0" wp14:anchorId="09485712" wp14:editId="37410EE1">
          <wp:extent cx="1338123" cy="876242"/>
          <wp:effectExtent l="0" t="0" r="0" b="58"/>
          <wp:docPr id="51" name="Image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38123" cy="876242"/>
                  </a:xfrm>
                  <a:prstGeom prst="rect">
                    <a:avLst/>
                  </a:prstGeom>
                  <a:noFill/>
                  <a:ln>
                    <a:noFill/>
                    <a:prstDash/>
                  </a:ln>
                </pic:spPr>
              </pic:pic>
            </a:graphicData>
          </a:graphic>
        </wp:inline>
      </w:drawing>
    </w:r>
    <w:r>
      <w:rPr>
        <w:noProof/>
      </w:rPr>
      <mc:AlternateContent>
        <mc:Choice Requires="wps">
          <w:drawing>
            <wp:anchor distT="0" distB="0" distL="114300" distR="114300" simplePos="0" relativeHeight="251663360" behindDoc="1" locked="0" layoutInCell="1" allowOverlap="1" wp14:anchorId="55E49033" wp14:editId="3C7CD2CA">
              <wp:simplePos x="0" y="0"/>
              <wp:positionH relativeFrom="column">
                <wp:posOffset>2414875</wp:posOffset>
              </wp:positionH>
              <wp:positionV relativeFrom="paragraph">
                <wp:posOffset>523082</wp:posOffset>
              </wp:positionV>
              <wp:extent cx="3629025" cy="1713869"/>
              <wp:effectExtent l="0" t="0" r="9525" b="631"/>
              <wp:wrapNone/>
              <wp:docPr id="12" name="2"/>
              <wp:cNvGraphicFramePr/>
              <a:graphic xmlns:a="http://schemas.openxmlformats.org/drawingml/2006/main">
                <a:graphicData uri="http://schemas.microsoft.com/office/word/2010/wordprocessingShape">
                  <wps:wsp>
                    <wps:cNvSpPr txBox="1"/>
                    <wps:spPr>
                      <a:xfrm>
                        <a:off x="0" y="0"/>
                        <a:ext cx="3629025" cy="1713869"/>
                      </a:xfrm>
                      <a:prstGeom prst="rect">
                        <a:avLst/>
                      </a:prstGeom>
                      <a:solidFill>
                        <a:srgbClr val="FFFFFF"/>
                      </a:solidFill>
                      <a:ln>
                        <a:noFill/>
                        <a:prstDash/>
                      </a:ln>
                    </wps:spPr>
                    <wps:txbx>
                      <w:txbxContent>
                        <w:p w14:paraId="69AF31C1" w14:textId="77777777" w:rsidR="00331618" w:rsidRDefault="00331618" w:rsidP="008544A4">
                          <w:pPr>
                            <w:pStyle w:val="Framecontents"/>
                          </w:pPr>
                          <w:r>
                            <w:t xml:space="preserve">  </w:t>
                          </w:r>
                        </w:p>
                        <w:p w14:paraId="0114B37A" w14:textId="77777777" w:rsidR="00331618" w:rsidRDefault="00331618" w:rsidP="008544A4">
                          <w:pPr>
                            <w:pStyle w:val="Framecontents"/>
                          </w:pPr>
                          <w:r>
                            <w:t xml:space="preserve">                                         </w:t>
                          </w:r>
                        </w:p>
                        <w:p w14:paraId="1235F430" w14:textId="77777777" w:rsidR="00331618" w:rsidRDefault="00331618" w:rsidP="008544A4">
                          <w:pPr>
                            <w:pStyle w:val="Framecontents"/>
                            <w:rPr>
                              <w:b/>
                              <w:bCs/>
                              <w:sz w:val="40"/>
                              <w:szCs w:val="40"/>
                              <w:u w:val="single"/>
                            </w:rPr>
                          </w:pPr>
                          <w:r>
                            <w:rPr>
                              <w:b/>
                              <w:bCs/>
                              <w:sz w:val="40"/>
                              <w:szCs w:val="40"/>
                              <w:u w:val="single"/>
                            </w:rPr>
                            <w:t>RAPPORT FINANCIER</w:t>
                          </w:r>
                        </w:p>
                        <w:p w14:paraId="3AE59700" w14:textId="77777777" w:rsidR="00331618" w:rsidRDefault="00331618" w:rsidP="008544A4">
                          <w:pPr>
                            <w:pStyle w:val="Framecontents"/>
                          </w:pPr>
                        </w:p>
                        <w:p w14:paraId="14DEBDDF" w14:textId="520924A9" w:rsidR="00331618" w:rsidRDefault="00331618" w:rsidP="008544A4">
                          <w:pPr>
                            <w:pStyle w:val="Framecontents"/>
                          </w:pPr>
                          <w:r>
                            <w:t>Du 01/01/1</w:t>
                          </w:r>
                          <w:r w:rsidR="00573C5F">
                            <w:t>9</w:t>
                          </w:r>
                          <w:r>
                            <w:t xml:space="preserve"> au 31/12/1</w:t>
                          </w:r>
                          <w:r w:rsidR="00573C5F">
                            <w:t>9</w:t>
                          </w:r>
                        </w:p>
                        <w:p w14:paraId="4026CE28" w14:textId="63B08C59" w:rsidR="00331618" w:rsidRDefault="00331618" w:rsidP="008544A4">
                          <w:pPr>
                            <w:pStyle w:val="Framecontents"/>
                            <w:rPr>
                              <w:sz w:val="34"/>
                              <w:szCs w:val="34"/>
                            </w:rPr>
                          </w:pPr>
                          <w:r>
                            <w:rPr>
                              <w:sz w:val="34"/>
                              <w:szCs w:val="34"/>
                            </w:rPr>
                            <w:t>Assemblée générale du 9 juin 20</w:t>
                          </w:r>
                          <w:r w:rsidR="00573C5F">
                            <w:rPr>
                              <w:sz w:val="34"/>
                              <w:szCs w:val="34"/>
                            </w:rPr>
                            <w:t>20</w:t>
                          </w:r>
                          <w:r>
                            <w:rPr>
                              <w:sz w:val="34"/>
                              <w:szCs w:val="34"/>
                            </w:rPr>
                            <w:t>.</w:t>
                          </w:r>
                        </w:p>
                      </w:txbxContent>
                    </wps:txbx>
                    <wps:bodyPr vert="horz" wrap="none" lIns="91440" tIns="45720" rIns="91440" bIns="45720" anchor="t" anchorCtr="0" compatLnSpc="0">
                      <a:noAutofit/>
                    </wps:bodyPr>
                  </wps:wsp>
                </a:graphicData>
              </a:graphic>
            </wp:anchor>
          </w:drawing>
        </mc:Choice>
        <mc:Fallback>
          <w:pict>
            <v:shapetype w14:anchorId="55E49033" id="_x0000_t202" coordsize="21600,21600" o:spt="202" path="m,l,21600r21600,l21600,xe">
              <v:stroke joinstyle="miter"/>
              <v:path gradientshapeok="t" o:connecttype="rect"/>
            </v:shapetype>
            <v:shape id="2" o:spid="_x0000_s1027" type="#_x0000_t202" style="position:absolute;margin-left:190.15pt;margin-top:41.2pt;width:285.7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" stroked="f">
              <v:textbox>
                <w:txbxContent>
                  <w:p w14:paraId="69AF31C1" w14:textId="77777777" w:rsidR="00331618" w:rsidRDefault="00331618" w:rsidP="008544A4">
                    <w:pPr>
                      <w:pStyle w:val="Framecontents"/>
                    </w:pPr>
                    <w:r>
                      <w:t xml:space="preserve">  </w:t>
                    </w:r>
                  </w:p>
                  <w:p w14:paraId="0114B37A" w14:textId="77777777" w:rsidR="00331618" w:rsidRDefault="00331618" w:rsidP="008544A4">
                    <w:pPr>
                      <w:pStyle w:val="Framecontents"/>
                    </w:pPr>
                    <w:r>
                      <w:t xml:space="preserve">                                         </w:t>
                    </w:r>
                  </w:p>
                  <w:p w14:paraId="1235F430" w14:textId="77777777" w:rsidR="00331618" w:rsidRDefault="00331618" w:rsidP="008544A4">
                    <w:pPr>
                      <w:pStyle w:val="Framecontents"/>
                      <w:rPr>
                        <w:b/>
                        <w:bCs/>
                        <w:sz w:val="40"/>
                        <w:szCs w:val="40"/>
                        <w:u w:val="single"/>
                      </w:rPr>
                    </w:pPr>
                    <w:r>
                      <w:rPr>
                        <w:b/>
                        <w:bCs/>
                        <w:sz w:val="40"/>
                        <w:szCs w:val="40"/>
                        <w:u w:val="single"/>
                      </w:rPr>
                      <w:t>RAPPORT FINANCIER</w:t>
                    </w:r>
                  </w:p>
                  <w:p w14:paraId="3AE59700" w14:textId="77777777" w:rsidR="00331618" w:rsidRDefault="00331618" w:rsidP="008544A4">
                    <w:pPr>
                      <w:pStyle w:val="Framecontents"/>
                    </w:pPr>
                  </w:p>
                  <w:p w14:paraId="14DEBDDF" w14:textId="520924A9" w:rsidR="00331618" w:rsidRDefault="00331618" w:rsidP="008544A4">
                    <w:pPr>
                      <w:pStyle w:val="Framecontents"/>
                    </w:pPr>
                    <w:r>
                      <w:t>Du 01/01/1</w:t>
                    </w:r>
                    <w:r w:rsidR="00573C5F">
                      <w:t>9</w:t>
                    </w:r>
                    <w:r>
                      <w:t xml:space="preserve"> au 31/12/1</w:t>
                    </w:r>
                    <w:r w:rsidR="00573C5F">
                      <w:t>9</w:t>
                    </w:r>
                  </w:p>
                  <w:p w14:paraId="4026CE28" w14:textId="63B08C59" w:rsidR="00331618" w:rsidRDefault="00331618" w:rsidP="008544A4">
                    <w:pPr>
                      <w:pStyle w:val="Framecontents"/>
                      <w:rPr>
                        <w:sz w:val="34"/>
                        <w:szCs w:val="34"/>
                      </w:rPr>
                    </w:pPr>
                    <w:r>
                      <w:rPr>
                        <w:sz w:val="34"/>
                        <w:szCs w:val="34"/>
                      </w:rPr>
                      <w:t>Assemblée générale du 9 juin 20</w:t>
                    </w:r>
                    <w:r w:rsidR="00573C5F">
                      <w:rPr>
                        <w:sz w:val="34"/>
                        <w:szCs w:val="34"/>
                      </w:rPr>
                      <w:t>20</w:t>
                    </w:r>
                    <w:r>
                      <w:rPr>
                        <w:sz w:val="34"/>
                        <w:szCs w:val="34"/>
                      </w:rPr>
                      <w:t>.</w:t>
                    </w:r>
                  </w:p>
                </w:txbxContent>
              </v:textbox>
            </v:shape>
          </w:pict>
        </mc:Fallback>
      </mc:AlternateContent>
    </w:r>
  </w:p>
  <w:p w14:paraId="500EF0F3" w14:textId="77777777" w:rsidR="00331618" w:rsidRDefault="00331618" w:rsidP="008544A4">
    <w:pPr>
      <w:pStyle w:val="En-tte"/>
    </w:pPr>
    <w:r>
      <w:t>Place CONSTANTINO.</w:t>
    </w:r>
  </w:p>
  <w:p w14:paraId="683E6C79" w14:textId="77777777" w:rsidR="00331618" w:rsidRDefault="00331618" w:rsidP="008544A4">
    <w:pPr>
      <w:pStyle w:val="En-tte"/>
    </w:pPr>
    <w:r>
      <w:t xml:space="preserve">Les Trois-Ponts - </w:t>
    </w:r>
    <w:proofErr w:type="spellStart"/>
    <w:r>
      <w:t>Saint-loup</w:t>
    </w:r>
    <w:proofErr w:type="spellEnd"/>
    <w:r>
      <w:t>.</w:t>
    </w:r>
  </w:p>
  <w:p w14:paraId="3DD441C3" w14:textId="77777777" w:rsidR="00331618" w:rsidRDefault="00331618" w:rsidP="008544A4">
    <w:pPr>
      <w:pStyle w:val="En-tte"/>
    </w:pPr>
    <w:r>
      <w:t xml:space="preserve">13010 </w:t>
    </w:r>
    <w:r>
      <w:rPr>
        <w:b/>
        <w:bCs/>
        <w:sz w:val="22"/>
        <w:szCs w:val="22"/>
      </w:rPr>
      <w:t>MARSEILLE.</w:t>
    </w:r>
  </w:p>
  <w:p w14:paraId="12EBAD95" w14:textId="77777777" w:rsidR="00331618" w:rsidRDefault="00331618" w:rsidP="008544A4">
    <w:pPr>
      <w:pStyle w:val="En-tte"/>
    </w:pPr>
    <w:r>
      <w:rPr>
        <w:noProof/>
      </w:rPr>
      <w:drawing>
        <wp:inline distT="0" distB="0" distL="0" distR="0" wp14:anchorId="1BAF5631" wp14:editId="308A623B">
          <wp:extent cx="190442" cy="190442"/>
          <wp:effectExtent l="0" t="0" r="58" b="58"/>
          <wp:docPr id="52" name="Image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90442" cy="190442"/>
                  </a:xfrm>
                  <a:prstGeom prst="rect">
                    <a:avLst/>
                  </a:prstGeom>
                  <a:noFill/>
                  <a:ln>
                    <a:noFill/>
                    <a:prstDash/>
                  </a:ln>
                </pic:spPr>
              </pic:pic>
            </a:graphicData>
          </a:graphic>
        </wp:inline>
      </w:drawing>
    </w:r>
    <w:r>
      <w:rPr>
        <w:sz w:val="20"/>
        <w:szCs w:val="20"/>
      </w:rPr>
      <w:t> </w:t>
    </w:r>
    <w:r>
      <w:rPr>
        <w:sz w:val="22"/>
        <w:szCs w:val="22"/>
      </w:rPr>
      <w:t>: http://ciq3ponts.com</w:t>
    </w:r>
  </w:p>
  <w:p w14:paraId="766EFB80" w14:textId="77777777" w:rsidR="00331618" w:rsidRDefault="00331618" w:rsidP="008544A4">
    <w:pPr>
      <w:pStyle w:val="En-tte"/>
    </w:pPr>
    <w:r>
      <w:rPr>
        <w:noProof/>
      </w:rPr>
      <w:drawing>
        <wp:inline distT="0" distB="0" distL="0" distR="0" wp14:anchorId="47E72F66" wp14:editId="0B123E37">
          <wp:extent cx="198004" cy="152284"/>
          <wp:effectExtent l="0" t="0" r="0" b="116"/>
          <wp:docPr id="53" name="Image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8004" cy="152284"/>
                  </a:xfrm>
                  <a:prstGeom prst="rect">
                    <a:avLst/>
                  </a:prstGeom>
                  <a:noFill/>
                  <a:ln>
                    <a:noFill/>
                    <a:prstDash/>
                  </a:ln>
                </pic:spPr>
              </pic:pic>
            </a:graphicData>
          </a:graphic>
        </wp:inline>
      </w:drawing>
    </w:r>
    <w:r>
      <w:rPr>
        <w:sz w:val="22"/>
        <w:szCs w:val="22"/>
      </w:rPr>
      <w:t> : contact@ciq3ponts.com</w:t>
    </w:r>
  </w:p>
  <w:p w14:paraId="1AB35D8E" w14:textId="77777777" w:rsidR="00331618" w:rsidRDefault="00331618" w:rsidP="008544A4">
    <w:pPr>
      <w:pStyle w:val="Standard"/>
      <w:widowControl w:val="0"/>
      <w:ind w:right="360"/>
    </w:pPr>
    <w:r>
      <w:rPr>
        <w:noProof/>
      </w:rPr>
      <w:drawing>
        <wp:inline distT="0" distB="0" distL="0" distR="0" wp14:anchorId="55E97582" wp14:editId="784DD889">
          <wp:extent cx="205922" cy="175317"/>
          <wp:effectExtent l="0" t="0" r="3628" b="0"/>
          <wp:docPr id="54" name="Image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05922" cy="175317"/>
                  </a:xfrm>
                  <a:prstGeom prst="rect">
                    <a:avLst/>
                  </a:prstGeom>
                  <a:noFill/>
                  <a:ln>
                    <a:noFill/>
                    <a:prstDash/>
                  </a:ln>
                </pic:spPr>
              </pic:pic>
            </a:graphicData>
          </a:graphic>
        </wp:inline>
      </w:drawing>
    </w:r>
    <w:r>
      <w:rPr>
        <w:sz w:val="22"/>
        <w:szCs w:val="22"/>
      </w:rPr>
      <w:t> : 04 91 89 62 84.</w:t>
    </w:r>
  </w:p>
  <w:p w14:paraId="6E18D465" w14:textId="77777777" w:rsidR="00331618" w:rsidRDefault="00331618" w:rsidP="008544A4">
    <w:pPr>
      <w:pStyle w:val="En-tte"/>
    </w:pPr>
  </w:p>
  <w:p w14:paraId="49990F4B" w14:textId="77777777" w:rsidR="00331618" w:rsidRDefault="003316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1DC1D" w14:textId="77777777" w:rsidR="00331618" w:rsidRDefault="00331618">
    <w:pPr>
      <w:pStyle w:val="En-tte"/>
    </w:pPr>
    <w:r>
      <w:rPr>
        <w:noProof/>
      </w:rPr>
      <w:drawing>
        <wp:inline distT="0" distB="0" distL="0" distR="0" wp14:anchorId="5D78F794" wp14:editId="04BED3B1">
          <wp:extent cx="1338123" cy="876242"/>
          <wp:effectExtent l="0" t="0" r="0" b="58"/>
          <wp:docPr id="55"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38123" cy="876242"/>
                  </a:xfrm>
                  <a:prstGeom prst="rect">
                    <a:avLst/>
                  </a:prstGeom>
                  <a:noFill/>
                  <a:ln>
                    <a:noFill/>
                    <a:prstDash/>
                  </a:ln>
                </pic:spPr>
              </pic:pic>
            </a:graphicData>
          </a:graphic>
        </wp:inline>
      </w:drawing>
    </w:r>
    <w:r>
      <w:rPr>
        <w:noProof/>
      </w:rPr>
      <mc:AlternateContent>
        <mc:Choice Requires="wps">
          <w:drawing>
            <wp:anchor distT="0" distB="0" distL="114300" distR="114300" simplePos="0" relativeHeight="251661312" behindDoc="1" locked="0" layoutInCell="1" allowOverlap="1" wp14:anchorId="27CBE87F" wp14:editId="54A316A5">
              <wp:simplePos x="0" y="0"/>
              <wp:positionH relativeFrom="column">
                <wp:posOffset>2414875</wp:posOffset>
              </wp:positionH>
              <wp:positionV relativeFrom="paragraph">
                <wp:posOffset>523082</wp:posOffset>
              </wp:positionV>
              <wp:extent cx="3629025" cy="1713869"/>
              <wp:effectExtent l="0" t="0" r="9525" b="631"/>
              <wp:wrapNone/>
              <wp:docPr id="7" name="1"/>
              <wp:cNvGraphicFramePr/>
              <a:graphic xmlns:a="http://schemas.openxmlformats.org/drawingml/2006/main">
                <a:graphicData uri="http://schemas.microsoft.com/office/word/2010/wordprocessingShape">
                  <wps:wsp>
                    <wps:cNvSpPr txBox="1"/>
                    <wps:spPr>
                      <a:xfrm>
                        <a:off x="0" y="0"/>
                        <a:ext cx="3629025" cy="1713869"/>
                      </a:xfrm>
                      <a:prstGeom prst="rect">
                        <a:avLst/>
                      </a:prstGeom>
                      <a:solidFill>
                        <a:srgbClr val="FFFFFF"/>
                      </a:solidFill>
                      <a:ln>
                        <a:noFill/>
                        <a:prstDash/>
                      </a:ln>
                    </wps:spPr>
                    <wps:txbx>
                      <w:txbxContent>
                        <w:p w14:paraId="734C4749" w14:textId="77777777" w:rsidR="00331618" w:rsidRDefault="00331618">
                          <w:pPr>
                            <w:pStyle w:val="Framecontents"/>
                          </w:pPr>
                          <w:r>
                            <w:t xml:space="preserve">  </w:t>
                          </w:r>
                        </w:p>
                        <w:p w14:paraId="5057AB16" w14:textId="77777777" w:rsidR="00331618" w:rsidRDefault="00331618">
                          <w:pPr>
                            <w:pStyle w:val="Framecontents"/>
                          </w:pPr>
                          <w:r>
                            <w:t xml:space="preserve">                                         </w:t>
                          </w:r>
                        </w:p>
                        <w:p w14:paraId="4E4B56AA" w14:textId="77777777" w:rsidR="00331618" w:rsidRDefault="00331618">
                          <w:pPr>
                            <w:pStyle w:val="Framecontents"/>
                            <w:rPr>
                              <w:b/>
                              <w:bCs/>
                              <w:sz w:val="40"/>
                              <w:szCs w:val="40"/>
                              <w:u w:val="single"/>
                            </w:rPr>
                          </w:pPr>
                          <w:r>
                            <w:rPr>
                              <w:b/>
                              <w:bCs/>
                              <w:sz w:val="40"/>
                              <w:szCs w:val="40"/>
                              <w:u w:val="single"/>
                            </w:rPr>
                            <w:t>RAPPORT D’ACTIVITE</w:t>
                          </w:r>
                        </w:p>
                        <w:p w14:paraId="3B489246" w14:textId="77777777" w:rsidR="00331618" w:rsidRDefault="00331618">
                          <w:pPr>
                            <w:pStyle w:val="Framecontents"/>
                          </w:pPr>
                        </w:p>
                        <w:p w14:paraId="6A204B16" w14:textId="77777777" w:rsidR="00331618" w:rsidRDefault="00331618">
                          <w:pPr>
                            <w:pStyle w:val="Framecontents"/>
                          </w:pPr>
                        </w:p>
                        <w:p w14:paraId="73ED8C04" w14:textId="77777777" w:rsidR="00331618" w:rsidRDefault="00331618">
                          <w:pPr>
                            <w:pStyle w:val="Framecontents"/>
                          </w:pPr>
                        </w:p>
                        <w:p w14:paraId="7B216D69" w14:textId="10A05442" w:rsidR="00331618" w:rsidRDefault="00331618">
                          <w:pPr>
                            <w:pStyle w:val="Framecontents"/>
                          </w:pPr>
                          <w:r>
                            <w:rPr>
                              <w:sz w:val="34"/>
                              <w:szCs w:val="34"/>
                            </w:rPr>
                            <w:t>Assemblée générale du 9 juin 20</w:t>
                          </w:r>
                          <w:r w:rsidR="00573C5F">
                            <w:rPr>
                              <w:sz w:val="34"/>
                              <w:szCs w:val="34"/>
                            </w:rPr>
                            <w:t>20</w:t>
                          </w:r>
                          <w:r>
                            <w:rPr>
                              <w:sz w:val="34"/>
                              <w:szCs w:val="34"/>
                            </w:rPr>
                            <w:t>.</w:t>
                          </w:r>
                        </w:p>
                      </w:txbxContent>
                    </wps:txbx>
                    <wps:bodyPr vert="horz" wrap="none" lIns="91440" tIns="45720" rIns="91440" bIns="45720" anchor="t" anchorCtr="0" compatLnSpc="0">
                      <a:noAutofit/>
                    </wps:bodyPr>
                  </wps:wsp>
                </a:graphicData>
              </a:graphic>
            </wp:anchor>
          </w:drawing>
        </mc:Choice>
        <mc:Fallback>
          <w:pict>
            <v:shapetype w14:anchorId="27CBE87F" id="_x0000_t202" coordsize="21600,21600" o:spt="202" path="m,l,21600r21600,l21600,xe">
              <v:stroke joinstyle="miter"/>
              <v:path gradientshapeok="t" o:connecttype="rect"/>
            </v:shapetype>
            <v:shape id="1" o:spid="_x0000_s1028" type="#_x0000_t202" style="position:absolute;margin-left:190.15pt;margin-top:41.2pt;width:285.75pt;height:134.9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" stroked="f">
              <v:textbox>
                <w:txbxContent>
                  <w:p w14:paraId="734C4749" w14:textId="77777777" w:rsidR="00331618" w:rsidRDefault="00331618">
                    <w:pPr>
                      <w:pStyle w:val="Framecontents"/>
                    </w:pPr>
                    <w:r>
                      <w:t xml:space="preserve">  </w:t>
                    </w:r>
                  </w:p>
                  <w:p w14:paraId="5057AB16" w14:textId="77777777" w:rsidR="00331618" w:rsidRDefault="00331618">
                    <w:pPr>
                      <w:pStyle w:val="Framecontents"/>
                    </w:pPr>
                    <w:r>
                      <w:t xml:space="preserve">                                         </w:t>
                    </w:r>
                  </w:p>
                  <w:p w14:paraId="4E4B56AA" w14:textId="77777777" w:rsidR="00331618" w:rsidRDefault="00331618">
                    <w:pPr>
                      <w:pStyle w:val="Framecontents"/>
                      <w:rPr>
                        <w:b/>
                        <w:bCs/>
                        <w:sz w:val="40"/>
                        <w:szCs w:val="40"/>
                        <w:u w:val="single"/>
                      </w:rPr>
                    </w:pPr>
                    <w:r>
                      <w:rPr>
                        <w:b/>
                        <w:bCs/>
                        <w:sz w:val="40"/>
                        <w:szCs w:val="40"/>
                        <w:u w:val="single"/>
                      </w:rPr>
                      <w:t>RAPPORT D’ACTIVITE</w:t>
                    </w:r>
                  </w:p>
                  <w:p w14:paraId="3B489246" w14:textId="77777777" w:rsidR="00331618" w:rsidRDefault="00331618">
                    <w:pPr>
                      <w:pStyle w:val="Framecontents"/>
                    </w:pPr>
                  </w:p>
                  <w:p w14:paraId="6A204B16" w14:textId="77777777" w:rsidR="00331618" w:rsidRDefault="00331618">
                    <w:pPr>
                      <w:pStyle w:val="Framecontents"/>
                    </w:pPr>
                  </w:p>
                  <w:p w14:paraId="73ED8C04" w14:textId="77777777" w:rsidR="00331618" w:rsidRDefault="00331618">
                    <w:pPr>
                      <w:pStyle w:val="Framecontents"/>
                    </w:pPr>
                  </w:p>
                  <w:p w14:paraId="7B216D69" w14:textId="10A05442" w:rsidR="00331618" w:rsidRDefault="00331618">
                    <w:pPr>
                      <w:pStyle w:val="Framecontents"/>
                    </w:pPr>
                    <w:r>
                      <w:rPr>
                        <w:sz w:val="34"/>
                        <w:szCs w:val="34"/>
                      </w:rPr>
                      <w:t>Assemblée générale du 9 juin 20</w:t>
                    </w:r>
                    <w:r w:rsidR="00573C5F">
                      <w:rPr>
                        <w:sz w:val="34"/>
                        <w:szCs w:val="34"/>
                      </w:rPr>
                      <w:t>20</w:t>
                    </w:r>
                    <w:r>
                      <w:rPr>
                        <w:sz w:val="34"/>
                        <w:szCs w:val="34"/>
                      </w:rPr>
                      <w:t>.</w:t>
                    </w:r>
                  </w:p>
                </w:txbxContent>
              </v:textbox>
            </v:shape>
          </w:pict>
        </mc:Fallback>
      </mc:AlternateContent>
    </w:r>
  </w:p>
  <w:p w14:paraId="28663634" w14:textId="77777777" w:rsidR="00331618" w:rsidRDefault="00331618">
    <w:pPr>
      <w:pStyle w:val="En-tte"/>
    </w:pPr>
    <w:r>
      <w:t>Place CONSTANTINO.</w:t>
    </w:r>
  </w:p>
  <w:p w14:paraId="743A317E" w14:textId="77777777" w:rsidR="00331618" w:rsidRDefault="00331618">
    <w:pPr>
      <w:pStyle w:val="En-tte"/>
    </w:pPr>
    <w:r>
      <w:t xml:space="preserve">Les Trois-Ponts - </w:t>
    </w:r>
    <w:proofErr w:type="spellStart"/>
    <w:r>
      <w:t>Saint-loup</w:t>
    </w:r>
    <w:proofErr w:type="spellEnd"/>
    <w:r>
      <w:t>.</w:t>
    </w:r>
  </w:p>
  <w:p w14:paraId="7789AF59" w14:textId="77777777" w:rsidR="00331618" w:rsidRDefault="00331618">
    <w:pPr>
      <w:pStyle w:val="En-tte"/>
    </w:pPr>
    <w:r>
      <w:t xml:space="preserve">13010 </w:t>
    </w:r>
    <w:r>
      <w:rPr>
        <w:b/>
        <w:bCs/>
        <w:sz w:val="22"/>
        <w:szCs w:val="22"/>
      </w:rPr>
      <w:t>MARSEILLE.</w:t>
    </w:r>
  </w:p>
  <w:p w14:paraId="7818DDD8" w14:textId="77777777" w:rsidR="00331618" w:rsidRDefault="00331618">
    <w:pPr>
      <w:pStyle w:val="En-tte"/>
    </w:pPr>
    <w:r>
      <w:rPr>
        <w:noProof/>
      </w:rPr>
      <w:drawing>
        <wp:inline distT="0" distB="0" distL="0" distR="0" wp14:anchorId="0FA88EDD" wp14:editId="507D5C5F">
          <wp:extent cx="190442" cy="190442"/>
          <wp:effectExtent l="0" t="0" r="58" b="58"/>
          <wp:docPr id="56"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90442" cy="190442"/>
                  </a:xfrm>
                  <a:prstGeom prst="rect">
                    <a:avLst/>
                  </a:prstGeom>
                  <a:noFill/>
                  <a:ln>
                    <a:noFill/>
                    <a:prstDash/>
                  </a:ln>
                </pic:spPr>
              </pic:pic>
            </a:graphicData>
          </a:graphic>
        </wp:inline>
      </w:drawing>
    </w:r>
    <w:r>
      <w:rPr>
        <w:sz w:val="20"/>
        <w:szCs w:val="20"/>
      </w:rPr>
      <w:t> </w:t>
    </w:r>
    <w:r>
      <w:rPr>
        <w:sz w:val="22"/>
        <w:szCs w:val="22"/>
      </w:rPr>
      <w:t>: http://ciq3ponts.com</w:t>
    </w:r>
  </w:p>
  <w:p w14:paraId="6D0392B0" w14:textId="77777777" w:rsidR="00331618" w:rsidRDefault="00331618">
    <w:pPr>
      <w:pStyle w:val="En-tte"/>
    </w:pPr>
    <w:r>
      <w:rPr>
        <w:noProof/>
      </w:rPr>
      <w:drawing>
        <wp:inline distT="0" distB="0" distL="0" distR="0" wp14:anchorId="744D892B" wp14:editId="5D941C99">
          <wp:extent cx="198004" cy="152284"/>
          <wp:effectExtent l="0" t="0" r="0" b="116"/>
          <wp:docPr id="57"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8004" cy="152284"/>
                  </a:xfrm>
                  <a:prstGeom prst="rect">
                    <a:avLst/>
                  </a:prstGeom>
                  <a:noFill/>
                  <a:ln>
                    <a:noFill/>
                    <a:prstDash/>
                  </a:ln>
                </pic:spPr>
              </pic:pic>
            </a:graphicData>
          </a:graphic>
        </wp:inline>
      </w:drawing>
    </w:r>
    <w:r>
      <w:rPr>
        <w:sz w:val="22"/>
        <w:szCs w:val="22"/>
      </w:rPr>
      <w:t> : contact@ciq3ponts.com</w:t>
    </w:r>
  </w:p>
  <w:p w14:paraId="3D1F6771" w14:textId="77777777" w:rsidR="00331618" w:rsidRDefault="00331618">
    <w:pPr>
      <w:pStyle w:val="Standard"/>
      <w:widowControl w:val="0"/>
      <w:ind w:right="360"/>
    </w:pPr>
    <w:r>
      <w:rPr>
        <w:noProof/>
      </w:rPr>
      <w:drawing>
        <wp:inline distT="0" distB="0" distL="0" distR="0" wp14:anchorId="1619FBAB" wp14:editId="7DD879AD">
          <wp:extent cx="205922" cy="175317"/>
          <wp:effectExtent l="0" t="0" r="3628" b="0"/>
          <wp:docPr id="58" name="Imag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05922" cy="175317"/>
                  </a:xfrm>
                  <a:prstGeom prst="rect">
                    <a:avLst/>
                  </a:prstGeom>
                  <a:noFill/>
                  <a:ln>
                    <a:noFill/>
                    <a:prstDash/>
                  </a:ln>
                </pic:spPr>
              </pic:pic>
            </a:graphicData>
          </a:graphic>
        </wp:inline>
      </w:drawing>
    </w:r>
    <w:r>
      <w:rPr>
        <w:sz w:val="22"/>
        <w:szCs w:val="22"/>
      </w:rPr>
      <w:t> : 04 91 89 62 84.</w:t>
    </w:r>
  </w:p>
  <w:p w14:paraId="78D03D7A" w14:textId="77777777" w:rsidR="00331618" w:rsidRDefault="0033161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EADB" w14:textId="77777777" w:rsidR="00331618" w:rsidRDefault="0033161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5D59D" w14:textId="77777777" w:rsidR="00331618" w:rsidRDefault="00331618">
    <w:pPr>
      <w:pStyle w:val="En-tte"/>
    </w:pPr>
  </w:p>
  <w:p w14:paraId="6BC0DF8B" w14:textId="77777777" w:rsidR="00331618" w:rsidRPr="00271509" w:rsidRDefault="00331618" w:rsidP="002715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05807"/>
    <w:multiLevelType w:val="multilevel"/>
    <w:tmpl w:val="A55E6F7A"/>
    <w:styleLink w:val="WWNum1"/>
    <w:lvl w:ilvl="0">
      <w:numFmt w:val="bullet"/>
      <w:lvlText w:val="-"/>
      <w:lvlJc w:val="left"/>
      <w:pPr>
        <w:ind w:left="19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48A0422"/>
    <w:multiLevelType w:val="multilevel"/>
    <w:tmpl w:val="6AB4F19E"/>
    <w:styleLink w:val="WWNum3"/>
    <w:lvl w:ilvl="0">
      <w:numFmt w:val="bullet"/>
      <w:lvlText w:val="-"/>
      <w:lvlJc w:val="left"/>
      <w:pPr>
        <w:ind w:left="720" w:hanging="360"/>
      </w:pPr>
      <w:rPr>
        <w:rFonts w:ascii="Times New Roman" w:eastAsia="Times New Roman" w:hAnsi="Times New Roman" w:cs="Times"/>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5F3837B6"/>
    <w:multiLevelType w:val="multilevel"/>
    <w:tmpl w:val="F6801752"/>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2936930"/>
    <w:multiLevelType w:val="multilevel"/>
    <w:tmpl w:val="494092B2"/>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7998094D"/>
    <w:multiLevelType w:val="multilevel"/>
    <w:tmpl w:val="02DACC32"/>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 w:numId="6">
    <w:abstractNumId w:val="4"/>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11"/>
    <w:rsid w:val="000363B1"/>
    <w:rsid w:val="0005734F"/>
    <w:rsid w:val="0006337C"/>
    <w:rsid w:val="000667F6"/>
    <w:rsid w:val="00092811"/>
    <w:rsid w:val="000A5FEF"/>
    <w:rsid w:val="0016731A"/>
    <w:rsid w:val="00183854"/>
    <w:rsid w:val="00195CF2"/>
    <w:rsid w:val="001B25D0"/>
    <w:rsid w:val="001D0CE8"/>
    <w:rsid w:val="001D4C77"/>
    <w:rsid w:val="00224C9B"/>
    <w:rsid w:val="0026503C"/>
    <w:rsid w:val="00271509"/>
    <w:rsid w:val="00292F49"/>
    <w:rsid w:val="002A1BA9"/>
    <w:rsid w:val="002A4E81"/>
    <w:rsid w:val="002B1B51"/>
    <w:rsid w:val="00312273"/>
    <w:rsid w:val="00331618"/>
    <w:rsid w:val="00331C11"/>
    <w:rsid w:val="00334A4F"/>
    <w:rsid w:val="00361603"/>
    <w:rsid w:val="003A7C9F"/>
    <w:rsid w:val="003B639A"/>
    <w:rsid w:val="0042200D"/>
    <w:rsid w:val="00425F8A"/>
    <w:rsid w:val="00454EBE"/>
    <w:rsid w:val="004842D2"/>
    <w:rsid w:val="004976E3"/>
    <w:rsid w:val="004C6CFC"/>
    <w:rsid w:val="004E3092"/>
    <w:rsid w:val="005634A8"/>
    <w:rsid w:val="00573395"/>
    <w:rsid w:val="00573C5F"/>
    <w:rsid w:val="0059010D"/>
    <w:rsid w:val="005915ED"/>
    <w:rsid w:val="005E4E2C"/>
    <w:rsid w:val="00634088"/>
    <w:rsid w:val="00643544"/>
    <w:rsid w:val="00681988"/>
    <w:rsid w:val="00683FAA"/>
    <w:rsid w:val="00707266"/>
    <w:rsid w:val="0076364A"/>
    <w:rsid w:val="007926A7"/>
    <w:rsid w:val="007B2682"/>
    <w:rsid w:val="007C349C"/>
    <w:rsid w:val="007D2ACA"/>
    <w:rsid w:val="007F76A2"/>
    <w:rsid w:val="008146B9"/>
    <w:rsid w:val="008544A4"/>
    <w:rsid w:val="00886170"/>
    <w:rsid w:val="00962E14"/>
    <w:rsid w:val="00971564"/>
    <w:rsid w:val="009759D4"/>
    <w:rsid w:val="009B2A88"/>
    <w:rsid w:val="00A03630"/>
    <w:rsid w:val="00A76359"/>
    <w:rsid w:val="00AC4F87"/>
    <w:rsid w:val="00B1648A"/>
    <w:rsid w:val="00B85B1F"/>
    <w:rsid w:val="00BD1E6B"/>
    <w:rsid w:val="00C36AC4"/>
    <w:rsid w:val="00D10A18"/>
    <w:rsid w:val="00D31922"/>
    <w:rsid w:val="00DF38FC"/>
    <w:rsid w:val="00E77E7F"/>
    <w:rsid w:val="00E95287"/>
    <w:rsid w:val="00EA2871"/>
    <w:rsid w:val="00EB5B89"/>
    <w:rsid w:val="00ED3254"/>
    <w:rsid w:val="00F36227"/>
    <w:rsid w:val="00FF6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2245B"/>
  <w15:docId w15:val="{20ED23BB-8894-486A-A6E1-74E1F18A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Standard"/>
    <w:next w:val="Standard"/>
    <w:pPr>
      <w:keepNext/>
      <w:ind w:left="708"/>
      <w:jc w:val="right"/>
      <w:outlineLvl w:val="0"/>
    </w:pPr>
    <w:rPr>
      <w:b/>
      <w:bCs/>
      <w:sz w:val="36"/>
      <w:szCs w:val="36"/>
      <w:u w:val="single"/>
    </w:rPr>
  </w:style>
  <w:style w:type="paragraph" w:styleId="Titre2">
    <w:name w:val="heading 2"/>
    <w:basedOn w:val="Standard"/>
    <w:next w:val="Standard"/>
    <w:pPr>
      <w:keepNext/>
      <w:jc w:val="both"/>
      <w:outlineLvl w:val="1"/>
    </w:pPr>
    <w:rPr>
      <w:b/>
      <w:bCs/>
      <w:i/>
      <w:iCs/>
      <w:color w:val="000000"/>
      <w:sz w:val="28"/>
      <w:szCs w:val="28"/>
    </w:rPr>
  </w:style>
  <w:style w:type="paragraph" w:styleId="Titre3">
    <w:name w:val="heading 3"/>
    <w:basedOn w:val="Standard"/>
    <w:next w:val="Standard"/>
    <w:pPr>
      <w:keepNext/>
      <w:ind w:left="708"/>
      <w:jc w:val="both"/>
      <w:outlineLvl w:val="2"/>
    </w:pPr>
    <w:rPr>
      <w:b/>
      <w:bCs/>
      <w:i/>
      <w:iCs/>
      <w:sz w:val="26"/>
      <w:szCs w:val="26"/>
    </w:rPr>
  </w:style>
  <w:style w:type="paragraph" w:styleId="Titre4">
    <w:name w:val="heading 4"/>
    <w:basedOn w:val="Standard"/>
    <w:next w:val="Standard"/>
    <w:pPr>
      <w:keepNext/>
      <w:jc w:val="both"/>
      <w:outlineLvl w:val="3"/>
    </w:pPr>
    <w:rPr>
      <w:sz w:val="28"/>
      <w:szCs w:val="28"/>
    </w:rPr>
  </w:style>
  <w:style w:type="paragraph" w:styleId="Titre5">
    <w:name w:val="heading 5"/>
    <w:basedOn w:val="Standard"/>
    <w:next w:val="Standard"/>
    <w:pPr>
      <w:keepNext/>
      <w:jc w:val="center"/>
      <w:outlineLvl w:val="4"/>
    </w:pPr>
    <w:rPr>
      <w:sz w:val="28"/>
      <w:szCs w:val="28"/>
    </w:rPr>
  </w:style>
  <w:style w:type="paragraph" w:styleId="Titre6">
    <w:name w:val="heading 6"/>
    <w:basedOn w:val="Standard"/>
    <w:next w:val="Standar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pPr>
      <w:widowControl/>
      <w:suppressAutoHyphens/>
    </w:pPr>
    <w:rPr>
      <w:rFonts w:ascii="Times" w:eastAsia="Times" w:hAnsi="Times" w:cs="Times"/>
      <w:sz w:val="24"/>
      <w:szCs w:val="24"/>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qFormat/>
    <w:pPr>
      <w:spacing w:line="288" w:lineRule="auto"/>
      <w:jc w:val="both"/>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orpsdetexte2">
    <w:name w:val="Body Text 2"/>
    <w:basedOn w:val="Standard"/>
    <w:pPr>
      <w:ind w:left="708"/>
    </w:pPr>
  </w:style>
  <w:style w:type="paragraph" w:styleId="Retraitcorpsdetexte2">
    <w:name w:val="Body Text Indent 2"/>
    <w:basedOn w:val="Standard"/>
    <w:pPr>
      <w:ind w:left="426"/>
      <w:jc w:val="both"/>
    </w:pPr>
  </w:style>
  <w:style w:type="paragraph" w:styleId="Retraitcorpsdetexte3">
    <w:name w:val="Body Text Indent 3"/>
    <w:basedOn w:val="Standard"/>
    <w:pPr>
      <w:ind w:left="360" w:hanging="360"/>
      <w:jc w:val="both"/>
    </w:pPr>
  </w:style>
  <w:style w:type="paragraph" w:styleId="Titre">
    <w:name w:val="Title"/>
    <w:basedOn w:val="Standard"/>
    <w:pPr>
      <w:jc w:val="center"/>
    </w:pPr>
    <w:rPr>
      <w:b/>
      <w:bCs/>
    </w:rPr>
  </w:style>
  <w:style w:type="paragraph" w:styleId="En-tte">
    <w:name w:val="header"/>
    <w:basedOn w:val="Standard"/>
    <w:uiPriority w:val="99"/>
    <w:pPr>
      <w:tabs>
        <w:tab w:val="center" w:pos="4536"/>
        <w:tab w:val="right" w:pos="9072"/>
      </w:tabs>
      <w:overflowPunct w:val="0"/>
      <w:textAlignment w:val="auto"/>
    </w:pPr>
  </w:style>
  <w:style w:type="paragraph" w:styleId="Commentaire">
    <w:name w:val="annotation text"/>
    <w:basedOn w:val="Standard"/>
    <w:pPr>
      <w:overflowPunct w:val="0"/>
      <w:textAlignment w:val="auto"/>
    </w:pPr>
    <w:rPr>
      <w:sz w:val="20"/>
      <w:szCs w:val="20"/>
    </w:rPr>
  </w:style>
  <w:style w:type="paragraph" w:styleId="Textedebulles">
    <w:name w:val="Balloon Text"/>
    <w:basedOn w:val="Standard"/>
    <w:rPr>
      <w:rFonts w:ascii="Tahoma" w:eastAsia="Tahoma" w:hAnsi="Tahoma" w:cs="Tahoma"/>
      <w:sz w:val="16"/>
      <w:szCs w:val="16"/>
    </w:r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20"/>
    </w:pPr>
  </w:style>
  <w:style w:type="paragraph" w:styleId="Objetducommentaire">
    <w:name w:val="annotation subject"/>
    <w:basedOn w:val="Commentaire"/>
    <w:pPr>
      <w:overflowPunct/>
      <w:textAlignment w:val="baseline"/>
    </w:pPr>
    <w:rPr>
      <w:b/>
      <w:bCs/>
    </w:rPr>
  </w:style>
  <w:style w:type="paragraph" w:styleId="NormalWeb">
    <w:name w:val="Normal (Web)"/>
    <w:basedOn w:val="Standard"/>
    <w:pPr>
      <w:spacing w:after="280"/>
    </w:pPr>
    <w:rPr>
      <w:rFonts w:ascii="Times New Roman" w:eastAsia="Times New Roman" w:hAnsi="Times New Roman" w:cs="Times New Roman"/>
    </w:rPr>
  </w:style>
  <w:style w:type="paragraph" w:customStyle="1" w:styleId="TableParagraph">
    <w:name w:val="Table Paragraph"/>
    <w:basedOn w:val="Standard"/>
    <w:uiPriority w:val="1"/>
    <w:qFormat/>
    <w:pPr>
      <w:widowControl w:val="0"/>
      <w:overflowPunct w:val="0"/>
      <w:textAlignment w:val="auto"/>
    </w:pPr>
    <w:rPr>
      <w:rFonts w:ascii="Calibri" w:eastAsia="Calibri" w:hAnsi="Calibri" w:cs="Calibri"/>
      <w:sz w:val="22"/>
      <w:szCs w:val="22"/>
      <w:lang w:eastAsia="en-US"/>
    </w:rPr>
  </w:style>
  <w:style w:type="paragraph" w:customStyle="1" w:styleId="Framecontents">
    <w:name w:val="Frame contents"/>
    <w:basedOn w:val="Standard"/>
  </w:style>
  <w:style w:type="paragraph" w:customStyle="1" w:styleId="TableContents">
    <w:name w:val="Table Contents"/>
    <w:basedOn w:val="Standard"/>
  </w:style>
  <w:style w:type="character" w:styleId="Marquedecommentaire">
    <w:name w:val="annotation reference"/>
    <w:rPr>
      <w:sz w:val="16"/>
      <w:szCs w:val="16"/>
    </w:rPr>
  </w:style>
  <w:style w:type="character" w:customStyle="1" w:styleId="En-tteCar">
    <w:name w:val="En-tête Car"/>
    <w:uiPriority w:val="99"/>
    <w:rPr>
      <w:rFonts w:ascii="Times" w:eastAsia="Times" w:hAnsi="Times" w:cs="Times"/>
      <w:sz w:val="24"/>
      <w:szCs w:val="24"/>
    </w:rPr>
  </w:style>
  <w:style w:type="character" w:customStyle="1" w:styleId="PieddepageCar">
    <w:name w:val="Pied de page Car"/>
    <w:rPr>
      <w:rFonts w:ascii="Times" w:eastAsia="Times" w:hAnsi="Times" w:cs="Times"/>
      <w:sz w:val="24"/>
      <w:szCs w:val="24"/>
    </w:rPr>
  </w:style>
  <w:style w:type="character" w:customStyle="1" w:styleId="CommentaireCar">
    <w:name w:val="Commentaire Car"/>
    <w:rPr>
      <w:rFonts w:ascii="Times" w:eastAsia="Times" w:hAnsi="Times" w:cs="Times"/>
    </w:rPr>
  </w:style>
  <w:style w:type="character" w:customStyle="1" w:styleId="ObjetducommentaireCar">
    <w:name w:val="Objet du commentaire Car"/>
    <w:basedOn w:val="CommentaireCar"/>
    <w:rPr>
      <w:rFonts w:ascii="Times" w:eastAsia="Times" w:hAnsi="Times" w:cs="Times"/>
    </w:rPr>
  </w:style>
  <w:style w:type="character" w:styleId="lev">
    <w:name w:val="Strong"/>
    <w:rPr>
      <w:b/>
      <w:bCs/>
    </w:rPr>
  </w:style>
  <w:style w:type="character" w:customStyle="1" w:styleId="Titre1Car">
    <w:name w:val="Titre 1 Car"/>
    <w:rPr>
      <w:rFonts w:ascii="Times" w:eastAsia="Times" w:hAnsi="Times" w:cs="Times"/>
      <w:b/>
      <w:bCs/>
      <w:sz w:val="36"/>
      <w:szCs w:val="36"/>
      <w:u w:val="single"/>
    </w:rPr>
  </w:style>
  <w:style w:type="character" w:customStyle="1" w:styleId="ListLabel1">
    <w:name w:val="ListLabel 1"/>
    <w:rPr>
      <w:rFonts w:eastAsia="Times New Roman" w:cs="Times"/>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paragraph" w:styleId="Corpsdetexte">
    <w:name w:val="Body Text"/>
    <w:basedOn w:val="Normal"/>
    <w:link w:val="CorpsdetexteCar"/>
    <w:uiPriority w:val="99"/>
    <w:semiHidden/>
    <w:unhideWhenUsed/>
    <w:rsid w:val="001B25D0"/>
    <w:pPr>
      <w:spacing w:after="120"/>
    </w:pPr>
  </w:style>
  <w:style w:type="character" w:customStyle="1" w:styleId="CorpsdetexteCar">
    <w:name w:val="Corps de texte Car"/>
    <w:basedOn w:val="Policepardfaut"/>
    <w:link w:val="Corpsdetexte"/>
    <w:uiPriority w:val="99"/>
    <w:semiHidden/>
    <w:rsid w:val="001B25D0"/>
  </w:style>
  <w:style w:type="table" w:customStyle="1" w:styleId="TableNormal">
    <w:name w:val="Table Normal"/>
    <w:uiPriority w:val="2"/>
    <w:semiHidden/>
    <w:unhideWhenUsed/>
    <w:qFormat/>
    <w:rsid w:val="001B25D0"/>
    <w:pPr>
      <w:autoSpaceDE w:val="0"/>
      <w:textAlignment w:val="auto"/>
    </w:pPr>
    <w:rPr>
      <w:rFonts w:asciiTheme="minorHAnsi" w:eastAsiaTheme="minorHAnsi" w:hAnsiTheme="minorHAnsi" w:cstheme="minorBidi"/>
      <w:kern w:val="0"/>
      <w:sz w:val="22"/>
      <w:szCs w:val="22"/>
      <w:lang w:val="en-US" w:eastAsia="en-US"/>
    </w:rPr>
    <w:tblPr>
      <w:tblInd w:w="0" w:type="dxa"/>
      <w:tblCellMar>
        <w:top w:w="0" w:type="dxa"/>
        <w:left w:w="0" w:type="dxa"/>
        <w:bottom w:w="0" w:type="dxa"/>
        <w:right w:w="0" w:type="dxa"/>
      </w:tblCellMar>
    </w:tblPr>
  </w:style>
  <w:style w:type="paragraph" w:customStyle="1" w:styleId="Standarduser">
    <w:name w:val="Standard (user)"/>
    <w:rsid w:val="00195CF2"/>
    <w:pPr>
      <w:widowControl/>
      <w:suppressAutoHyphens/>
    </w:pPr>
    <w:rPr>
      <w:rFonts w:ascii="Times" w:eastAsia="Times" w:hAnsi="Times" w:cs="Times"/>
      <w:color w:val="00000A"/>
      <w:sz w:val="24"/>
      <w:szCs w:val="24"/>
    </w:rPr>
  </w:style>
  <w:style w:type="paragraph" w:customStyle="1" w:styleId="Textbodyuser">
    <w:name w:val="Text body (user)"/>
    <w:basedOn w:val="Standarduser"/>
    <w:rsid w:val="00A76359"/>
    <w:pPr>
      <w:spacing w:line="288"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DE7B7-9D74-4B26-A670-0BCA602E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8</Pages>
  <Words>2202</Words>
  <Characters>12115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 Yvan</dc:creator>
  <cp:lastModifiedBy>philippe yzombard</cp:lastModifiedBy>
  <cp:revision>45</cp:revision>
  <cp:lastPrinted>2016-05-31T15:19:00Z</cp:lastPrinted>
  <dcterms:created xsi:type="dcterms:W3CDTF">2017-06-08T10:32:00Z</dcterms:created>
  <dcterms:modified xsi:type="dcterms:W3CDTF">2020-05-30T10:22:00Z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Direction Politique VDM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